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76252D8D">
      <w:pPr>
        <w:spacing w:line="560" w:lineRule="exac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济南城市轨道交通7号线一期工程</w:t>
      </w:r>
    </w:p>
    <w:p w14:paraId="689FE018">
      <w:pPr>
        <w:spacing w:line="560" w:lineRule="exac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（历下段山大路站）房屋征收补偿方案</w:t>
      </w:r>
    </w:p>
    <w:p w14:paraId="064306CD">
      <w:pPr>
        <w:spacing w:line="560" w:lineRule="exact"/>
        <w:jc w:val="center"/>
        <w:rPr>
          <w:rFonts w:ascii="方正小标宋简体" w:hAnsi="宋体" w:eastAsia="方正小标宋简体" w:cs="方正小标宋简体"/>
          <w:sz w:val="44"/>
          <w:szCs w:val="44"/>
        </w:rPr>
      </w:pPr>
    </w:p>
    <w:p w14:paraId="39247F74">
      <w:pPr>
        <w:spacing w:line="620" w:lineRule="exact"/>
        <w:ind w:firstLine="640" w:firstLineChars="200"/>
        <w:rPr>
          <w:rFonts w:ascii="仿宋_GB2312" w:eastAsia="仿宋_GB2312"/>
          <w:sz w:val="32"/>
          <w:szCs w:val="32"/>
        </w:rPr>
      </w:pPr>
      <w:r>
        <w:rPr>
          <w:rFonts w:hint="eastAsia" w:ascii="仿宋_GB2312" w:eastAsia="仿宋_GB2312"/>
          <w:sz w:val="32"/>
          <w:szCs w:val="32"/>
        </w:rPr>
        <w:t>为完善城市轨道交通网络，提升城市交通运输能力，进一步完善基础配套设施和城市公共服务功能，带动周边经济发展，济南市历下区人民政府决定实施</w:t>
      </w:r>
      <w:r>
        <w:rPr>
          <w:rFonts w:hint="eastAsia" w:ascii="仿宋_GB2312" w:eastAsia="仿宋_GB2312"/>
          <w:sz w:val="32"/>
          <w:szCs w:val="32"/>
        </w:rPr>
        <w:t>济南城市轨道交通7号线一期工程（历下段山大路站）征收项目，对该项目</w:t>
      </w:r>
      <w:r>
        <w:rPr>
          <w:rFonts w:hint="eastAsia" w:ascii="仿宋_GB2312" w:eastAsia="仿宋_GB2312"/>
          <w:sz w:val="32"/>
          <w:szCs w:val="32"/>
        </w:rPr>
        <w:t>规划用地范围内的国有土地上房屋及附属物实施征收。依据《国有土地上房屋征收与补偿条例》（国务院令第590</w:t>
      </w:r>
      <w:r>
        <w:rPr>
          <w:rFonts w:hint="eastAsia" w:ascii="仿宋_GB2312" w:eastAsia="仿宋_GB2312"/>
          <w:sz w:val="32"/>
          <w:szCs w:val="32"/>
        </w:rPr>
        <w:t>号）、</w:t>
      </w:r>
      <w:r>
        <w:rPr>
          <w:rFonts w:hint="eastAsia" w:ascii="仿宋_GB2312" w:eastAsia="仿宋_GB2312"/>
          <w:sz w:val="32"/>
          <w:szCs w:val="32"/>
        </w:rPr>
        <w:t>《山东省国有土地上房屋征收与补偿条例》、</w:t>
      </w:r>
      <w:r>
        <w:rPr>
          <w:rFonts w:hint="eastAsia" w:ascii="仿宋_GB2312" w:eastAsia="仿宋_GB2312"/>
          <w:sz w:val="32"/>
          <w:szCs w:val="32"/>
        </w:rPr>
        <w:t>《济南市国有土地上房屋征收与补偿办法》（市政府令第248号，经市政府令第285号修改，以下简称《办法》）《〈济南市国有土地上房屋征收与补偿办法〉实施细则》（济政办发〔</w:t>
      </w:r>
      <w:r>
        <w:rPr>
          <w:rFonts w:ascii="仿宋_GB2312" w:eastAsia="仿宋_GB2312"/>
          <w:sz w:val="32"/>
          <w:szCs w:val="32"/>
        </w:rPr>
        <w:t>202</w:t>
      </w:r>
      <w:r>
        <w:rPr>
          <w:rFonts w:hint="eastAsia" w:ascii="仿宋_GB2312" w:eastAsia="仿宋_GB2312"/>
          <w:sz w:val="32"/>
          <w:szCs w:val="32"/>
        </w:rPr>
        <w:t>4〕4号，以下简称《实施细则》）及相关规定，制定本补偿方案。</w:t>
      </w:r>
    </w:p>
    <w:p w14:paraId="5CE8191D">
      <w:pPr>
        <w:spacing w:line="620" w:lineRule="exact"/>
        <w:ind w:firstLine="640" w:firstLineChars="200"/>
        <w:rPr>
          <w:rFonts w:ascii="黑体" w:hAnsi="黑体" w:eastAsia="黑体"/>
          <w:sz w:val="32"/>
          <w:szCs w:val="32"/>
        </w:rPr>
      </w:pPr>
      <w:r>
        <w:rPr>
          <w:rFonts w:hint="eastAsia" w:ascii="黑体" w:hAnsi="黑体" w:eastAsia="黑体"/>
          <w:sz w:val="32"/>
          <w:szCs w:val="32"/>
        </w:rPr>
        <w:t>一、房屋征收范围、被征收房屋及附属物的情况</w:t>
      </w:r>
    </w:p>
    <w:p w14:paraId="4AE943E5">
      <w:pPr>
        <w:spacing w:line="620" w:lineRule="exact"/>
        <w:ind w:firstLine="640" w:firstLineChars="200"/>
        <w:rPr>
          <w:rFonts w:ascii="楷体_GB2312" w:hAnsi="黑体" w:eastAsia="楷体_GB2312"/>
          <w:sz w:val="32"/>
          <w:szCs w:val="32"/>
        </w:rPr>
      </w:pPr>
      <w:r>
        <w:rPr>
          <w:rFonts w:hint="eastAsia" w:ascii="楷体_GB2312" w:hAnsi="楷体" w:eastAsia="楷体_GB2312"/>
          <w:sz w:val="32"/>
          <w:szCs w:val="32"/>
        </w:rPr>
        <w:t>（一）房屋征收范围</w:t>
      </w:r>
    </w:p>
    <w:p w14:paraId="69135442">
      <w:pPr>
        <w:widowControl/>
        <w:shd w:val="clear" w:color="auto" w:fill="FFFFFF"/>
        <w:spacing w:line="620" w:lineRule="exact"/>
        <w:ind w:right="261" w:firstLine="640" w:firstLineChars="200"/>
        <w:rPr>
          <w:rFonts w:ascii="仿宋_GB2312" w:hAnsi="仿宋" w:eastAsia="仿宋_GB2312"/>
          <w:sz w:val="32"/>
          <w:szCs w:val="32"/>
        </w:rPr>
      </w:pPr>
      <w:r>
        <w:rPr>
          <w:rFonts w:hint="eastAsia" w:ascii="仿宋_GB2312" w:eastAsia="仿宋_GB2312"/>
          <w:sz w:val="32"/>
          <w:szCs w:val="32"/>
        </w:rPr>
        <w:t>根据济南市自然资源和规划局《关于济南城市轨道交通7号线一期工程用地（五期）规划意见的复函</w:t>
      </w:r>
      <w:r>
        <w:rPr>
          <w:rFonts w:hint="eastAsia" w:ascii="仿宋_GB2312" w:eastAsia="仿宋_GB2312"/>
          <w:color w:val="000000" w:themeColor="text1"/>
          <w:sz w:val="32"/>
          <w:szCs w:val="32"/>
        </w:rPr>
        <w:t>》（济自然规划函</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4〕514号</w:t>
      </w:r>
      <w:r>
        <w:rPr>
          <w:rFonts w:hint="eastAsia" w:ascii="仿宋_GB2312" w:eastAsia="仿宋_GB2312"/>
          <w:color w:val="000000" w:themeColor="text1"/>
          <w:sz w:val="32"/>
          <w:szCs w:val="32"/>
        </w:rPr>
        <w:t>）及附图，</w:t>
      </w:r>
      <w:r>
        <w:rPr>
          <w:rFonts w:hint="eastAsia" w:ascii="仿宋_GB2312" w:eastAsia="仿宋_GB2312"/>
          <w:sz w:val="32"/>
          <w:szCs w:val="32"/>
        </w:rPr>
        <w:t>确定了房屋征收范围：</w:t>
      </w:r>
      <w:r>
        <w:rPr>
          <w:rFonts w:hint="eastAsia" w:ascii="仿宋_GB2312" w:hAnsi="仿宋" w:eastAsia="仿宋_GB2312"/>
          <w:sz w:val="32"/>
          <w:szCs w:val="32"/>
        </w:rPr>
        <w:t>东至历下颐正口腔诊所，西至济南历下软件园，南至花园路，北至东关办事处历下二院社区卫生服务站。</w:t>
      </w:r>
    </w:p>
    <w:p w14:paraId="63E6067A">
      <w:pPr>
        <w:spacing w:line="620" w:lineRule="exact"/>
        <w:ind w:firstLine="640" w:firstLineChars="200"/>
        <w:rPr>
          <w:rFonts w:ascii="楷体_GB2312" w:hAnsi="楷体" w:eastAsia="楷体_GB2312"/>
          <w:sz w:val="32"/>
          <w:szCs w:val="32"/>
        </w:rPr>
      </w:pPr>
      <w:r>
        <w:rPr>
          <w:rFonts w:hint="eastAsia" w:ascii="楷体_GB2312" w:hAnsi="楷体" w:eastAsia="楷体_GB2312"/>
          <w:sz w:val="32"/>
          <w:szCs w:val="32"/>
        </w:rPr>
        <w:t>（二）被征收房屋及附属物的情况</w:t>
      </w:r>
    </w:p>
    <w:p w14:paraId="1C2E5573">
      <w:pPr>
        <w:spacing w:line="620" w:lineRule="exact"/>
        <w:ind w:firstLine="640" w:firstLineChars="200"/>
        <w:rPr>
          <w:rFonts w:ascii="仿宋_GB2312" w:eastAsia="仿宋_GB2312"/>
          <w:sz w:val="32"/>
          <w:szCs w:val="32"/>
        </w:rPr>
      </w:pPr>
      <w:r>
        <w:rPr>
          <w:rFonts w:hint="eastAsia" w:ascii="仿宋_GB2312" w:eastAsia="仿宋_GB2312"/>
          <w:sz w:val="32"/>
          <w:szCs w:val="32"/>
        </w:rPr>
        <w:t>根据调查摸底情况，涉及被征收非住宅1户</w:t>
      </w:r>
      <w:r>
        <w:rPr>
          <w:rFonts w:hint="eastAsia" w:ascii="仿宋_GB2312" w:eastAsia="仿宋_GB2312"/>
          <w:sz w:val="32"/>
          <w:szCs w:val="32"/>
        </w:rPr>
        <w:t>。被征收房屋总建筑面积511.2平方米。</w:t>
      </w:r>
    </w:p>
    <w:p w14:paraId="6F751230">
      <w:pPr>
        <w:spacing w:line="620" w:lineRule="exact"/>
        <w:ind w:firstLine="640" w:firstLineChars="200"/>
        <w:rPr>
          <w:rFonts w:ascii="黑体" w:hAnsi="黑体" w:eastAsia="黑体"/>
          <w:sz w:val="32"/>
          <w:szCs w:val="32"/>
        </w:rPr>
      </w:pPr>
      <w:r>
        <w:rPr>
          <w:rFonts w:hint="eastAsia" w:ascii="黑体" w:hAnsi="黑体" w:eastAsia="黑体"/>
          <w:sz w:val="32"/>
          <w:szCs w:val="32"/>
        </w:rPr>
        <w:t>二、征收部门、征收实施单位、项目实施单位</w:t>
      </w:r>
    </w:p>
    <w:p w14:paraId="3BC07962">
      <w:pPr>
        <w:spacing w:line="620" w:lineRule="exact"/>
        <w:ind w:firstLine="640" w:firstLineChars="200"/>
        <w:rPr>
          <w:rFonts w:ascii="仿宋_GB2312" w:eastAsia="仿宋_GB2312"/>
          <w:sz w:val="32"/>
          <w:szCs w:val="32"/>
        </w:rPr>
      </w:pPr>
      <w:r>
        <w:rPr>
          <w:rFonts w:hint="eastAsia" w:ascii="仿宋_GB2312" w:eastAsia="仿宋_GB2312"/>
          <w:sz w:val="32"/>
          <w:szCs w:val="32"/>
        </w:rPr>
        <w:t>征收部门：济南市历下区住房和城市建设局</w:t>
      </w:r>
    </w:p>
    <w:p w14:paraId="26C977A0">
      <w:pPr>
        <w:spacing w:line="620" w:lineRule="exact"/>
        <w:ind w:firstLine="640" w:firstLineChars="200"/>
        <w:rPr>
          <w:rFonts w:ascii="仿宋_GB2312" w:eastAsia="仿宋_GB2312"/>
          <w:sz w:val="32"/>
          <w:szCs w:val="32"/>
        </w:rPr>
      </w:pPr>
      <w:r>
        <w:rPr>
          <w:rFonts w:hint="eastAsia" w:ascii="仿宋_GB2312" w:eastAsia="仿宋_GB2312"/>
          <w:sz w:val="32"/>
          <w:szCs w:val="32"/>
        </w:rPr>
        <w:t>征收实施单位：济南市历下区房屋征收服务中心</w:t>
      </w:r>
    </w:p>
    <w:p w14:paraId="7737E673">
      <w:pPr>
        <w:spacing w:line="620" w:lineRule="exact"/>
        <w:ind w:firstLine="640" w:firstLineChars="200"/>
        <w:rPr>
          <w:rFonts w:ascii="仿宋_GB2312" w:eastAsia="仿宋_GB2312"/>
          <w:color w:val="000000" w:themeColor="text1"/>
          <w:sz w:val="32"/>
          <w:szCs w:val="32"/>
        </w:rPr>
      </w:pPr>
      <w:r>
        <w:rPr>
          <w:rFonts w:hint="eastAsia" w:ascii="仿宋_GB2312" w:eastAsia="仿宋_GB2312"/>
          <w:sz w:val="32"/>
          <w:szCs w:val="32"/>
        </w:rPr>
        <w:t>项目实施单位：济南轨道交通集团建设投资有限公司</w:t>
      </w:r>
      <w:r>
        <w:rPr>
          <w:rFonts w:hint="eastAsia" w:ascii="仿宋_GB2312" w:eastAsia="仿宋_GB2312"/>
          <w:color w:val="000000" w:themeColor="text1"/>
          <w:sz w:val="32"/>
          <w:szCs w:val="32"/>
        </w:rPr>
        <w:t xml:space="preserve">                                                </w:t>
      </w:r>
    </w:p>
    <w:p w14:paraId="18B822F0">
      <w:pPr>
        <w:spacing w:line="620" w:lineRule="exact"/>
        <w:ind w:firstLine="640" w:firstLineChars="200"/>
        <w:rPr>
          <w:rFonts w:ascii="黑体" w:hAnsi="黑体" w:eastAsia="黑体"/>
          <w:sz w:val="32"/>
          <w:szCs w:val="32"/>
        </w:rPr>
      </w:pPr>
      <w:r>
        <w:rPr>
          <w:rFonts w:hint="eastAsia" w:ascii="黑体" w:hAnsi="黑体" w:eastAsia="黑体"/>
          <w:sz w:val="32"/>
          <w:szCs w:val="32"/>
        </w:rPr>
        <w:t>三、征收补偿签约期限及有关事项</w:t>
      </w:r>
    </w:p>
    <w:p w14:paraId="76E0EA95">
      <w:pPr>
        <w:spacing w:line="620" w:lineRule="exact"/>
        <w:ind w:firstLine="640" w:firstLineChars="200"/>
        <w:rPr>
          <w:rFonts w:ascii="楷体_GB2312" w:hAnsi="楷体" w:eastAsia="楷体_GB2312"/>
          <w:sz w:val="32"/>
          <w:szCs w:val="32"/>
        </w:rPr>
      </w:pPr>
      <w:r>
        <w:rPr>
          <w:rFonts w:hint="eastAsia" w:ascii="楷体_GB2312" w:hAnsi="楷体" w:eastAsia="楷体_GB2312"/>
          <w:sz w:val="32"/>
          <w:szCs w:val="32"/>
        </w:rPr>
        <w:t>（一）征收补偿签约期限</w:t>
      </w:r>
    </w:p>
    <w:p w14:paraId="72701C49">
      <w:pPr>
        <w:spacing w:line="592"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征收补偿签约期限共</w:t>
      </w:r>
      <w:r>
        <w:rPr>
          <w:rFonts w:hint="eastAsia" w:ascii="仿宋_GB2312" w:hAnsi="仿宋" w:eastAsia="仿宋_GB2312" w:cs="仿宋_GB2312"/>
          <w:sz w:val="32"/>
          <w:szCs w:val="32"/>
        </w:rPr>
        <w:t>30天,具体时间为：2025年6月23日至2025年7月22日。</w:t>
      </w:r>
    </w:p>
    <w:p w14:paraId="68ED4D13">
      <w:pPr>
        <w:spacing w:line="620" w:lineRule="exact"/>
        <w:ind w:firstLine="640" w:firstLineChars="200"/>
        <w:rPr>
          <w:rFonts w:ascii="楷体_GB2312" w:hAnsi="楷体" w:eastAsia="楷体_GB2312"/>
          <w:sz w:val="32"/>
          <w:szCs w:val="32"/>
        </w:rPr>
      </w:pPr>
      <w:r>
        <w:rPr>
          <w:rFonts w:hint="eastAsia" w:ascii="楷体_GB2312" w:hAnsi="楷体" w:eastAsia="楷体_GB2312"/>
          <w:sz w:val="32"/>
          <w:szCs w:val="32"/>
        </w:rPr>
        <w:t>（二）有关事项</w:t>
      </w:r>
    </w:p>
    <w:p w14:paraId="24AC8718">
      <w:pPr>
        <w:spacing w:line="620" w:lineRule="exact"/>
        <w:ind w:firstLine="640" w:firstLineChars="200"/>
        <w:rPr>
          <w:rFonts w:ascii="仿宋_GB2312" w:eastAsia="仿宋_GB2312"/>
          <w:sz w:val="32"/>
          <w:szCs w:val="32"/>
        </w:rPr>
      </w:pPr>
      <w:r>
        <w:rPr>
          <w:rFonts w:hint="eastAsia" w:ascii="仿宋_GB2312" w:eastAsia="仿宋_GB2312"/>
          <w:sz w:val="32"/>
          <w:szCs w:val="32"/>
        </w:rPr>
        <w:t>房屋征收决定公告发布后，被征收人应在规定的时间内选择补偿方式并签订补偿协议。</w:t>
      </w:r>
    </w:p>
    <w:p w14:paraId="32AF7985">
      <w:pPr>
        <w:spacing w:line="620" w:lineRule="exact"/>
        <w:ind w:firstLine="640" w:firstLineChars="200"/>
        <w:rPr>
          <w:rFonts w:ascii="黑体" w:hAnsi="黑体" w:eastAsia="黑体"/>
          <w:sz w:val="32"/>
          <w:szCs w:val="32"/>
        </w:rPr>
      </w:pPr>
      <w:r>
        <w:rPr>
          <w:rFonts w:hint="eastAsia" w:ascii="黑体" w:hAnsi="黑体" w:eastAsia="黑体"/>
          <w:sz w:val="32"/>
          <w:szCs w:val="32"/>
        </w:rPr>
        <w:t>四、征收补偿方式及标准</w:t>
      </w:r>
    </w:p>
    <w:p w14:paraId="7891690B">
      <w:pPr>
        <w:spacing w:line="592" w:lineRule="exact"/>
        <w:ind w:firstLine="640" w:firstLineChars="200"/>
        <w:rPr>
          <w:rFonts w:ascii="仿宋_GB2312" w:hAnsi="仿宋" w:eastAsia="仿宋_GB2312"/>
          <w:sz w:val="32"/>
          <w:szCs w:val="32"/>
        </w:rPr>
      </w:pPr>
      <w:r>
        <w:rPr>
          <w:rFonts w:hint="eastAsia" w:ascii="仿宋_GB2312" w:hAnsi="仿宋" w:eastAsia="仿宋_GB2312"/>
          <w:sz w:val="32"/>
          <w:szCs w:val="32"/>
        </w:rPr>
        <w:t>征收补偿方式包括货币补偿和产权调换。</w:t>
      </w:r>
    </w:p>
    <w:p w14:paraId="70501538">
      <w:pPr>
        <w:spacing w:line="592" w:lineRule="exact"/>
        <w:ind w:firstLine="640" w:firstLineChars="200"/>
        <w:rPr>
          <w:rFonts w:ascii="仿宋_GB2312" w:hAnsi="仿宋" w:eastAsia="仿宋_GB2312"/>
          <w:sz w:val="32"/>
          <w:szCs w:val="32"/>
        </w:rPr>
      </w:pPr>
      <w:r>
        <w:rPr>
          <w:rFonts w:hint="eastAsia" w:ascii="仿宋_GB2312" w:hAnsi="Arial" w:eastAsia="仿宋_GB2312" w:cs="Arial"/>
          <w:sz w:val="32"/>
          <w:szCs w:val="19"/>
        </w:rPr>
        <w:t>被征收房屋和用于产权调换房屋的价值，应当由经依法备案的房地产价格评估机构评估确定。评估时点为房屋征收决定公告之日。</w:t>
      </w:r>
    </w:p>
    <w:p w14:paraId="29BC89E8">
      <w:pPr>
        <w:spacing w:line="620" w:lineRule="exact"/>
        <w:ind w:firstLine="640" w:firstLineChars="200"/>
        <w:rPr>
          <w:rFonts w:ascii="仿宋_GB2312" w:eastAsia="仿宋_GB2312"/>
          <w:sz w:val="32"/>
          <w:szCs w:val="32"/>
        </w:rPr>
      </w:pPr>
      <w:r>
        <w:rPr>
          <w:rFonts w:hint="eastAsia" w:ascii="仿宋_GB2312" w:eastAsia="仿宋_GB2312"/>
          <w:sz w:val="32"/>
          <w:szCs w:val="32"/>
        </w:rPr>
        <w:t>被征收非住宅房屋货币补偿价格，不得低于房屋征收决定公告之日被征收房屋所处区位类似房地产市场价格（</w:t>
      </w:r>
      <w:r>
        <w:rPr>
          <w:rFonts w:hint="eastAsia" w:ascii="仿宋_GB2312" w:eastAsia="仿宋_GB2312"/>
          <w:sz w:val="32"/>
          <w:szCs w:val="32"/>
        </w:rPr>
        <w:t>征收以划拨方式取得土地使用权的非住宅房屋，补偿时应当按照规定扣除政府收益部分）。</w:t>
      </w:r>
    </w:p>
    <w:p w14:paraId="470053AF">
      <w:pPr>
        <w:spacing w:line="592" w:lineRule="exact"/>
        <w:ind w:firstLine="640" w:firstLineChars="200"/>
        <w:rPr>
          <w:rFonts w:ascii="仿宋_GB2312" w:eastAsia="仿宋_GB2312"/>
          <w:sz w:val="32"/>
          <w:szCs w:val="32"/>
        </w:rPr>
      </w:pPr>
      <w:r>
        <w:rPr>
          <w:rFonts w:hint="eastAsia" w:ascii="仿宋_GB2312" w:hAnsi="仿宋" w:eastAsia="仿宋_GB2312"/>
          <w:sz w:val="32"/>
          <w:szCs w:val="32"/>
        </w:rPr>
        <w:t>选择货币补偿的，房屋征收部门应当</w:t>
      </w:r>
      <w:r>
        <w:rPr>
          <w:rFonts w:hint="eastAsia" w:ascii="仿宋_GB2312" w:eastAsia="仿宋_GB2312"/>
          <w:sz w:val="32"/>
          <w:szCs w:val="32"/>
        </w:rPr>
        <w:t>按照确定的货币补偿价格向被征收人支付补偿金。</w:t>
      </w:r>
    </w:p>
    <w:p w14:paraId="228DE756">
      <w:pPr>
        <w:spacing w:line="592" w:lineRule="exact"/>
        <w:ind w:firstLine="640" w:firstLineChars="200"/>
        <w:rPr>
          <w:rFonts w:ascii="仿宋_GB2312" w:eastAsia="仿宋_GB2312"/>
          <w:sz w:val="32"/>
          <w:szCs w:val="32"/>
        </w:rPr>
      </w:pPr>
      <w:r>
        <w:rPr>
          <w:rFonts w:hint="eastAsia" w:ascii="仿宋_GB2312" w:eastAsia="仿宋_GB2312"/>
          <w:sz w:val="32"/>
          <w:szCs w:val="32"/>
        </w:rPr>
        <w:t>选择产权调换的，应当符合国家产业政策、土地供应政策和项目规划；如被征收人选择产权调换，可向房屋征收部门提出书面申请，根据被征收人意向另行拟定安置房源及选房方案。被征收人应当结清被征收房屋补偿金额和产权调换房屋价值之间的价款。</w:t>
      </w:r>
    </w:p>
    <w:p w14:paraId="0C96CB05">
      <w:pPr>
        <w:spacing w:line="620" w:lineRule="exact"/>
        <w:ind w:firstLine="640" w:firstLineChars="200"/>
        <w:rPr>
          <w:rFonts w:ascii="黑体" w:hAnsi="黑体" w:eastAsia="黑体"/>
          <w:sz w:val="32"/>
          <w:szCs w:val="32"/>
        </w:rPr>
      </w:pPr>
      <w:r>
        <w:rPr>
          <w:rFonts w:hint="eastAsia" w:ascii="黑体" w:hAnsi="黑体" w:eastAsia="黑体"/>
          <w:sz w:val="32"/>
          <w:szCs w:val="32"/>
        </w:rPr>
        <w:t>五、未登记建筑调查、认定和处理</w:t>
      </w:r>
    </w:p>
    <w:p w14:paraId="182B1A40">
      <w:pPr>
        <w:spacing w:line="6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对征收范围内未经登记的房屋，由“济南市历下区国有土地上房屋征收范围内未登记建筑认定和处理工作组”依据有关规定进行调查处理，出具认定意见。</w:t>
      </w:r>
    </w:p>
    <w:p w14:paraId="4F76A50B">
      <w:pPr>
        <w:spacing w:line="6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对于经认定为不属于违法建筑的非住宅房屋，商业类建筑可按照不高于同类型有证房屋价值的95%进行补偿。</w:t>
      </w:r>
    </w:p>
    <w:p w14:paraId="458E1762">
      <w:pPr>
        <w:spacing w:line="620" w:lineRule="exact"/>
        <w:ind w:firstLine="640" w:firstLineChars="200"/>
        <w:rPr>
          <w:rFonts w:ascii="黑体" w:hAnsi="黑体" w:eastAsia="黑体"/>
          <w:sz w:val="32"/>
          <w:szCs w:val="32"/>
        </w:rPr>
      </w:pPr>
      <w:r>
        <w:rPr>
          <w:rFonts w:hint="eastAsia" w:ascii="黑体" w:hAnsi="黑体" w:eastAsia="黑体"/>
          <w:sz w:val="32"/>
          <w:szCs w:val="32"/>
        </w:rPr>
        <w:t>六、搬迁过渡方式和过渡期限</w:t>
      </w:r>
    </w:p>
    <w:p w14:paraId="2BC7974A">
      <w:pPr>
        <w:spacing w:line="620" w:lineRule="exact"/>
        <w:ind w:firstLine="640" w:firstLineChars="200"/>
        <w:rPr>
          <w:rFonts w:ascii="楷体_GB2312" w:hAnsi="楷体" w:eastAsia="楷体_GB2312"/>
          <w:sz w:val="32"/>
          <w:szCs w:val="32"/>
        </w:rPr>
      </w:pPr>
      <w:r>
        <w:rPr>
          <w:rFonts w:hint="eastAsia" w:ascii="楷体_GB2312" w:hAnsi="楷体" w:eastAsia="楷体_GB2312"/>
          <w:sz w:val="32"/>
          <w:szCs w:val="32"/>
        </w:rPr>
        <w:t>（一）搬迁过渡方式</w:t>
      </w:r>
    </w:p>
    <w:p w14:paraId="084245D8">
      <w:pPr>
        <w:spacing w:line="6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选择产权调换的，由被征收人自行寻找过渡用房，房屋征收部门发放临时安置费。</w:t>
      </w:r>
    </w:p>
    <w:p w14:paraId="0B297F09">
      <w:pPr>
        <w:spacing w:line="620" w:lineRule="exact"/>
        <w:ind w:firstLine="640" w:firstLineChars="200"/>
        <w:rPr>
          <w:rFonts w:ascii="楷体_GB2312" w:hAnsi="楷体" w:eastAsia="楷体_GB2312"/>
          <w:sz w:val="32"/>
          <w:szCs w:val="32"/>
        </w:rPr>
      </w:pPr>
      <w:r>
        <w:rPr>
          <w:rFonts w:hint="eastAsia" w:ascii="楷体_GB2312" w:hAnsi="楷体" w:eastAsia="楷体_GB2312"/>
          <w:sz w:val="32"/>
          <w:szCs w:val="32"/>
        </w:rPr>
        <w:t>（二）过渡期限</w:t>
      </w:r>
    </w:p>
    <w:p w14:paraId="7A16448C">
      <w:pPr>
        <w:spacing w:line="6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选择产权调换的，具体过渡期限由房屋征收部门根据产权调换安置房源情况另行确定。</w:t>
      </w:r>
      <w:r>
        <w:rPr>
          <w:rFonts w:hint="eastAsia" w:ascii="仿宋_GB2312" w:hAnsi="仿宋" w:eastAsia="仿宋_GB2312" w:cs="仿宋_GB2312"/>
          <w:sz w:val="32"/>
          <w:szCs w:val="32"/>
        </w:rPr>
        <w:t>自被征收人腾空交验空房之日起进入过渡期。</w:t>
      </w:r>
    </w:p>
    <w:p w14:paraId="6C223423">
      <w:pPr>
        <w:spacing w:line="620" w:lineRule="exact"/>
        <w:ind w:firstLine="640" w:firstLineChars="200"/>
        <w:rPr>
          <w:rFonts w:ascii="黑体" w:hAnsi="黑体" w:eastAsia="黑体"/>
          <w:sz w:val="32"/>
          <w:szCs w:val="32"/>
        </w:rPr>
      </w:pPr>
      <w:r>
        <w:rPr>
          <w:rFonts w:hint="eastAsia" w:ascii="黑体" w:hAnsi="黑体" w:eastAsia="黑体"/>
          <w:sz w:val="32"/>
          <w:szCs w:val="32"/>
        </w:rPr>
        <w:t>七、搬迁费、临时安置费、停产停业损失等补偿费标准</w:t>
      </w:r>
    </w:p>
    <w:p w14:paraId="16EE79B1">
      <w:pPr>
        <w:spacing w:line="620" w:lineRule="exact"/>
        <w:ind w:firstLine="640" w:firstLineChars="200"/>
        <w:rPr>
          <w:rFonts w:ascii="楷体_GB2312" w:hAnsi="楷体" w:eastAsia="楷体_GB2312"/>
          <w:sz w:val="32"/>
          <w:szCs w:val="32"/>
        </w:rPr>
      </w:pPr>
      <w:r>
        <w:rPr>
          <w:rFonts w:hint="eastAsia" w:ascii="楷体_GB2312" w:hAnsi="楷体" w:eastAsia="楷体_GB2312"/>
          <w:sz w:val="32"/>
          <w:szCs w:val="32"/>
        </w:rPr>
        <w:t>（一）搬迁费</w:t>
      </w:r>
    </w:p>
    <w:p w14:paraId="7E784225">
      <w:pPr>
        <w:spacing w:line="620" w:lineRule="exact"/>
        <w:ind w:firstLine="640" w:firstLineChars="200"/>
        <w:rPr>
          <w:rFonts w:ascii="仿宋_GB2312" w:eastAsia="仿宋_GB2312"/>
          <w:sz w:val="32"/>
          <w:szCs w:val="32"/>
        </w:rPr>
      </w:pPr>
      <w:r>
        <w:rPr>
          <w:rFonts w:hint="eastAsia" w:ascii="仿宋_GB2312" w:eastAsia="仿宋_GB2312"/>
          <w:sz w:val="32"/>
          <w:szCs w:val="32"/>
        </w:rPr>
        <w:t>搬迁费按被征收房屋的建筑面积计算。</w:t>
      </w:r>
      <w:r>
        <w:rPr>
          <w:rFonts w:hint="eastAsia" w:ascii="仿宋_GB2312" w:hAnsi="宋体" w:eastAsia="仿宋_GB2312" w:cs="宋体"/>
          <w:kern w:val="0"/>
          <w:sz w:val="32"/>
          <w:szCs w:val="32"/>
        </w:rPr>
        <w:t>被征收</w:t>
      </w:r>
      <w:r>
        <w:rPr>
          <w:rFonts w:hint="eastAsia" w:ascii="仿宋_GB2312" w:eastAsia="仿宋_GB2312"/>
          <w:sz w:val="32"/>
          <w:szCs w:val="32"/>
        </w:rPr>
        <w:t>非住宅房屋按每平方米35元计算；搬迁费总额不足2000元的，按2000元计发。</w:t>
      </w:r>
    </w:p>
    <w:p w14:paraId="694F7809">
      <w:pPr>
        <w:spacing w:line="62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若房屋征收部门提供的产权调换房屋为期房，被征收人需二次搬迁的，房屋征收部门应当按上述标准支付二次搬迁费。</w:t>
      </w:r>
    </w:p>
    <w:p w14:paraId="61698004">
      <w:pPr>
        <w:spacing w:line="620" w:lineRule="exact"/>
        <w:ind w:firstLine="640" w:firstLineChars="200"/>
        <w:rPr>
          <w:rFonts w:ascii="楷体_GB2312" w:hAnsi="楷体" w:eastAsia="楷体_GB2312"/>
          <w:sz w:val="32"/>
          <w:szCs w:val="32"/>
        </w:rPr>
      </w:pPr>
      <w:r>
        <w:rPr>
          <w:rFonts w:hint="eastAsia" w:ascii="楷体_GB2312" w:hAnsi="楷体" w:eastAsia="楷体_GB2312"/>
          <w:sz w:val="32"/>
          <w:szCs w:val="32"/>
        </w:rPr>
        <w:t>（二）临时安置费</w:t>
      </w:r>
    </w:p>
    <w:p w14:paraId="50568776">
      <w:pPr>
        <w:spacing w:line="6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选择产权调换的，在过渡期限内，征收非住宅房屋按被征收房屋建筑面积每平方米35元计算；每月总额不足1500元的，按1500元计发。房屋征收部门按照</w:t>
      </w:r>
      <w:r>
        <w:rPr>
          <w:rFonts w:ascii="仿宋_GB2312" w:hAnsi="宋体" w:eastAsia="仿宋_GB2312" w:cs="宋体"/>
          <w:kern w:val="0"/>
          <w:sz w:val="32"/>
          <w:szCs w:val="32"/>
        </w:rPr>
        <w:t>约定的过渡期限</w:t>
      </w:r>
      <w:r>
        <w:rPr>
          <w:rFonts w:hint="eastAsia" w:ascii="仿宋_GB2312" w:hAnsi="宋体" w:eastAsia="仿宋_GB2312" w:cs="宋体"/>
          <w:kern w:val="0"/>
          <w:sz w:val="32"/>
          <w:szCs w:val="32"/>
        </w:rPr>
        <w:t>向被征收人发放临时安置费。</w:t>
      </w:r>
    </w:p>
    <w:p w14:paraId="1827C4C7">
      <w:pPr>
        <w:spacing w:line="6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选择货币补偿的，一次性给予6个月临时安置费。</w:t>
      </w:r>
    </w:p>
    <w:p w14:paraId="428FAB9E">
      <w:pPr>
        <w:spacing w:line="620" w:lineRule="exact"/>
        <w:ind w:firstLine="640" w:firstLineChars="200"/>
        <w:rPr>
          <w:rFonts w:ascii="仿宋_GB2312" w:eastAsia="仿宋_GB2312"/>
          <w:sz w:val="32"/>
          <w:szCs w:val="32"/>
        </w:rPr>
      </w:pPr>
      <w:r>
        <w:rPr>
          <w:rFonts w:hint="eastAsia" w:ascii="仿宋_GB2312" w:eastAsia="仿宋_GB2312"/>
          <w:sz w:val="32"/>
          <w:szCs w:val="32"/>
        </w:rPr>
        <w:t>因房屋征收部门的责任使被征收人延长过渡期限的，对自行解决周转用房的，从</w:t>
      </w:r>
      <w:bookmarkStart w:id="0" w:name="_GoBack"/>
      <w:bookmarkEnd w:id="0"/>
      <w:r>
        <w:rPr>
          <w:rFonts w:hint="eastAsia" w:ascii="仿宋_GB2312" w:eastAsia="仿宋_GB2312"/>
          <w:sz w:val="32"/>
          <w:szCs w:val="32"/>
        </w:rPr>
        <w:t>逾期之月起，临时安置费增加一倍支付，临时安置费每月不足1500元按1500元计发的，逾期临时安置费按照1500元加上被征收房屋建筑面积对应的临时安置费的标准予以支付。</w:t>
      </w:r>
    </w:p>
    <w:p w14:paraId="0C6C4FBA">
      <w:pPr>
        <w:spacing w:line="620" w:lineRule="exact"/>
        <w:ind w:firstLine="640" w:firstLineChars="200"/>
        <w:rPr>
          <w:rFonts w:ascii="仿宋_GB2312" w:eastAsia="仿宋_GB2312"/>
          <w:sz w:val="32"/>
          <w:szCs w:val="32"/>
        </w:rPr>
      </w:pPr>
      <w:r>
        <w:rPr>
          <w:rFonts w:hint="eastAsia" w:ascii="仿宋_GB2312" w:eastAsia="仿宋_GB2312"/>
          <w:sz w:val="32"/>
          <w:szCs w:val="32"/>
        </w:rPr>
        <w:t>如房屋征收部门在过渡期限内提前向被征收人交付房屋，被征收人应向房屋征收部门退回多领取的临时安置费。</w:t>
      </w:r>
    </w:p>
    <w:p w14:paraId="37EF2C18">
      <w:pPr>
        <w:spacing w:line="620" w:lineRule="exact"/>
        <w:ind w:firstLine="640" w:firstLineChars="200"/>
        <w:rPr>
          <w:rFonts w:ascii="楷体_GB2312" w:hAnsi="楷体" w:eastAsia="楷体_GB2312"/>
          <w:sz w:val="32"/>
          <w:szCs w:val="32"/>
        </w:rPr>
      </w:pPr>
      <w:r>
        <w:rPr>
          <w:rFonts w:hint="eastAsia" w:ascii="楷体_GB2312" w:hAnsi="楷体" w:eastAsia="楷体_GB2312"/>
          <w:sz w:val="32"/>
          <w:szCs w:val="32"/>
        </w:rPr>
        <w:t>（三）一次性停产停业损失补偿费</w:t>
      </w:r>
    </w:p>
    <w:p w14:paraId="3989B053">
      <w:pPr>
        <w:spacing w:line="620" w:lineRule="exact"/>
        <w:ind w:firstLine="640" w:firstLineChars="200"/>
        <w:rPr>
          <w:rFonts w:ascii="仿宋_GB2312" w:eastAsia="仿宋_GB2312"/>
          <w:sz w:val="32"/>
          <w:szCs w:val="32"/>
        </w:rPr>
      </w:pPr>
      <w:r>
        <w:rPr>
          <w:rFonts w:hint="eastAsia" w:ascii="仿宋_GB2312" w:eastAsia="仿宋_GB2312"/>
          <w:sz w:val="32"/>
          <w:szCs w:val="32"/>
        </w:rPr>
        <w:t>按被征收非住宅房屋建筑面积计算，营业、生产用房为每平方米400元，其他非住宅用房为每平方米300元。</w:t>
      </w:r>
    </w:p>
    <w:p w14:paraId="765BF814">
      <w:pPr>
        <w:spacing w:line="620" w:lineRule="exact"/>
        <w:ind w:firstLine="640" w:firstLineChars="200"/>
        <w:rPr>
          <w:rFonts w:ascii="楷体_GB2312" w:hAnsi="楷体" w:eastAsia="楷体_GB2312"/>
          <w:sz w:val="32"/>
          <w:szCs w:val="32"/>
        </w:rPr>
      </w:pPr>
      <w:r>
        <w:rPr>
          <w:rFonts w:hint="eastAsia" w:ascii="楷体_GB2312" w:hAnsi="楷体" w:eastAsia="楷体_GB2312"/>
          <w:sz w:val="32"/>
          <w:szCs w:val="32"/>
        </w:rPr>
        <w:t>（四）附属物、设备迁移和树木补偿标准</w:t>
      </w:r>
    </w:p>
    <w:p w14:paraId="1EB60C57">
      <w:pPr>
        <w:spacing w:line="6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被征收人安装的固定电话、宽带网、空调、太阳能热水器等设施，按照征收房屋设备迁移费标准（详见附件1）予以补偿，不能迁移的按照附属物补偿标准（详见附件2）予以补偿。征收房屋院落内的树木，按照征收树木补偿标准（详见附件3）予以补偿。</w:t>
      </w:r>
    </w:p>
    <w:p w14:paraId="1F573965">
      <w:pPr>
        <w:spacing w:line="6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非住宅房屋的设备设施，被征收人能够迁移使用的应当迁移，房屋征收部门可向被征收人支付设备设施迁移费；搬迁后无法恢复使用的电梯、中央空调、监控系统、变配电系统、智能化系统等设备设施或迁移后价值明显受损的，房屋征收部门可向被征收人支付设备设施搬迁损失补偿费。</w:t>
      </w:r>
    </w:p>
    <w:p w14:paraId="688EE20C">
      <w:pPr>
        <w:spacing w:line="6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在附件1、附件2中未列明的设备设施迁移费和设备设施搬迁损失补偿费，可委托有相应资质的评估机构评估确定。房屋征收部门按照评估结果支付设备设施搬迁损失补偿费后，设备设施由被征收人自行处置。</w:t>
      </w:r>
    </w:p>
    <w:p w14:paraId="7047FB46">
      <w:pPr>
        <w:spacing w:line="620" w:lineRule="exact"/>
        <w:ind w:firstLine="640" w:firstLineChars="200"/>
        <w:rPr>
          <w:rFonts w:ascii="黑体" w:hAnsi="黑体" w:eastAsia="黑体"/>
          <w:sz w:val="32"/>
          <w:szCs w:val="32"/>
        </w:rPr>
      </w:pPr>
      <w:r>
        <w:rPr>
          <w:rFonts w:hint="eastAsia" w:ascii="黑体" w:hAnsi="黑体" w:eastAsia="黑体"/>
          <w:sz w:val="32"/>
          <w:szCs w:val="32"/>
        </w:rPr>
        <w:t>八、奖励及补助标准</w:t>
      </w:r>
    </w:p>
    <w:p w14:paraId="67D9B077">
      <w:pPr>
        <w:spacing w:line="620" w:lineRule="exact"/>
        <w:ind w:firstLine="640" w:firstLineChars="200"/>
        <w:rPr>
          <w:rFonts w:ascii="楷体_GB2312" w:hAnsi="楷体" w:eastAsia="楷体_GB2312"/>
          <w:sz w:val="32"/>
          <w:szCs w:val="32"/>
        </w:rPr>
      </w:pPr>
      <w:r>
        <w:rPr>
          <w:rFonts w:hint="eastAsia" w:ascii="楷体_GB2312" w:hAnsi="楷体" w:eastAsia="楷体_GB2312"/>
          <w:sz w:val="32"/>
          <w:szCs w:val="32"/>
        </w:rPr>
        <w:t>（一）搬迁奖励</w:t>
      </w:r>
    </w:p>
    <w:p w14:paraId="54687093">
      <w:pPr>
        <w:spacing w:line="620" w:lineRule="exact"/>
        <w:ind w:firstLine="640" w:firstLineChars="200"/>
        <w:rPr>
          <w:rFonts w:ascii="仿宋_GB2312" w:eastAsia="仿宋_GB2312"/>
          <w:sz w:val="32"/>
          <w:szCs w:val="32"/>
        </w:rPr>
      </w:pPr>
      <w:r>
        <w:rPr>
          <w:rFonts w:hint="eastAsia" w:ascii="仿宋_GB2312" w:eastAsia="仿宋_GB2312"/>
          <w:sz w:val="32"/>
          <w:szCs w:val="32"/>
        </w:rPr>
        <w:t>征收非住宅房屋，被征收人在规定的签约期限内签订征收补偿协议并搬迁交验空房的，按其被征收房屋货币补偿金额的5%给予奖励，最少不低于3万元，最多不超过300万元；逾期不予奖励。</w:t>
      </w:r>
    </w:p>
    <w:p w14:paraId="6B0F54A6">
      <w:pPr>
        <w:spacing w:line="620" w:lineRule="exact"/>
        <w:ind w:firstLine="640" w:firstLineChars="200"/>
        <w:rPr>
          <w:rFonts w:ascii="楷体_GB2312" w:hAnsi="楷体" w:eastAsia="楷体_GB2312"/>
          <w:sz w:val="32"/>
          <w:szCs w:val="32"/>
        </w:rPr>
      </w:pPr>
      <w:r>
        <w:rPr>
          <w:rFonts w:hint="eastAsia" w:ascii="楷体_GB2312" w:hAnsi="楷体" w:eastAsia="楷体_GB2312"/>
          <w:sz w:val="32"/>
          <w:szCs w:val="32"/>
        </w:rPr>
        <w:t>（二）非住宅货币补偿奖励</w:t>
      </w:r>
    </w:p>
    <w:p w14:paraId="05196E80">
      <w:pPr>
        <w:spacing w:line="620" w:lineRule="exact"/>
        <w:ind w:firstLine="640" w:firstLineChars="200"/>
        <w:rPr>
          <w:rFonts w:ascii="仿宋_GB2312" w:eastAsia="仿宋_GB2312"/>
          <w:sz w:val="32"/>
          <w:szCs w:val="32"/>
        </w:rPr>
      </w:pPr>
      <w:r>
        <w:rPr>
          <w:rFonts w:hint="eastAsia" w:ascii="仿宋_GB2312" w:eastAsia="仿宋_GB2312"/>
          <w:sz w:val="32"/>
          <w:szCs w:val="32"/>
        </w:rPr>
        <w:t>征收非住宅房屋，被征收人按照货币补偿的，根据签约和搬迁时间的不同，最高可给予不超过被征收房屋评估价值8%的货币补偿奖励。</w:t>
      </w:r>
    </w:p>
    <w:p w14:paraId="3CB53460">
      <w:pPr>
        <w:spacing w:line="620" w:lineRule="exact"/>
        <w:ind w:firstLine="640" w:firstLineChars="200"/>
        <w:rPr>
          <w:rFonts w:ascii="仿宋_GB2312" w:eastAsia="仿宋_GB2312"/>
          <w:sz w:val="32"/>
          <w:szCs w:val="32"/>
        </w:rPr>
      </w:pPr>
      <w:r>
        <w:rPr>
          <w:rFonts w:hint="eastAsia" w:ascii="仿宋_GB2312" w:eastAsia="仿宋_GB2312"/>
          <w:sz w:val="32"/>
          <w:szCs w:val="32"/>
        </w:rPr>
        <w:t>具体时间节点和奖励幅度如下：</w:t>
      </w:r>
    </w:p>
    <w:p w14:paraId="120715FE">
      <w:pPr>
        <w:numPr>
          <w:ilvl w:val="0"/>
          <w:numId w:val="1"/>
        </w:numPr>
        <w:spacing w:line="592" w:lineRule="exact"/>
        <w:ind w:firstLine="640" w:firstLineChars="200"/>
        <w:rPr>
          <w:rFonts w:ascii="仿宋_GB2312" w:hAnsi="宋体" w:eastAsia="仿宋_GB2312" w:cs="仿宋_GB2312"/>
          <w:sz w:val="32"/>
          <w:szCs w:val="32"/>
        </w:rPr>
      </w:pPr>
      <w:r>
        <w:rPr>
          <w:rFonts w:hint="eastAsia" w:ascii="仿宋_GB2312" w:hAnsi="宋体" w:eastAsia="仿宋_GB2312" w:cs="仿宋"/>
          <w:sz w:val="32"/>
          <w:szCs w:val="32"/>
        </w:rPr>
        <w:t>2025年6月23日</w:t>
      </w:r>
      <w:r>
        <w:rPr>
          <w:rFonts w:hint="eastAsia" w:ascii="仿宋_GB2312" w:hAnsi="仿宋" w:eastAsia="仿宋_GB2312" w:cs="仿宋"/>
          <w:sz w:val="32"/>
          <w:szCs w:val="32"/>
        </w:rPr>
        <w:t>至2025年7月12日</w:t>
      </w:r>
      <w:r>
        <w:rPr>
          <w:rFonts w:hint="eastAsia" w:ascii="仿宋_GB2312" w:hAnsi="仿宋" w:eastAsia="仿宋_GB2312" w:cs="仿宋"/>
          <w:sz w:val="32"/>
          <w:szCs w:val="32"/>
        </w:rPr>
        <w:t>签订征收补偿协议并搬迁交验空房的，给予被征收房屋补</w:t>
      </w:r>
      <w:r>
        <w:rPr>
          <w:rFonts w:hint="eastAsia" w:ascii="仿宋_GB2312" w:hAnsi="宋体" w:eastAsia="仿宋_GB2312" w:cs="仿宋_GB2312"/>
          <w:sz w:val="32"/>
          <w:szCs w:val="32"/>
        </w:rPr>
        <w:t xml:space="preserve">偿价值8%的货币补偿奖励。     </w:t>
      </w:r>
    </w:p>
    <w:p w14:paraId="3B69EEFB">
      <w:pPr>
        <w:numPr>
          <w:ilvl w:val="0"/>
          <w:numId w:val="1"/>
        </w:numPr>
        <w:spacing w:line="592" w:lineRule="exact"/>
        <w:ind w:firstLine="640" w:firstLineChars="200"/>
        <w:rPr>
          <w:rFonts w:ascii="仿宋_GB2312" w:hAnsi="宋体" w:eastAsia="仿宋_GB2312" w:cs="仿宋_GB2312"/>
          <w:sz w:val="32"/>
          <w:szCs w:val="32"/>
        </w:rPr>
      </w:pPr>
      <w:r>
        <w:rPr>
          <w:rFonts w:hint="eastAsia" w:ascii="仿宋_GB2312" w:hAnsi="宋体" w:eastAsia="仿宋_GB2312" w:cs="仿宋"/>
          <w:sz w:val="32"/>
          <w:szCs w:val="32"/>
        </w:rPr>
        <w:t>2025年7月13日至2025年7月22日</w:t>
      </w:r>
      <w:r>
        <w:rPr>
          <w:rFonts w:hint="eastAsia" w:ascii="仿宋_GB2312" w:hAnsi="仿宋" w:eastAsia="仿宋_GB2312" w:cs="仿宋"/>
          <w:sz w:val="32"/>
          <w:szCs w:val="32"/>
        </w:rPr>
        <w:t>签订征收补偿协议</w:t>
      </w:r>
      <w:r>
        <w:rPr>
          <w:rFonts w:hint="eastAsia" w:ascii="仿宋_GB2312" w:hAnsi="仿宋" w:eastAsia="仿宋_GB2312" w:cs="仿宋_GB2312"/>
          <w:sz w:val="32"/>
          <w:szCs w:val="32"/>
        </w:rPr>
        <w:t>并搬迁交验空房的</w:t>
      </w:r>
      <w:r>
        <w:rPr>
          <w:rFonts w:hint="eastAsia" w:ascii="仿宋_GB2312" w:hAnsi="宋体" w:eastAsia="仿宋_GB2312" w:cs="仿宋_GB2312"/>
          <w:sz w:val="32"/>
          <w:szCs w:val="32"/>
        </w:rPr>
        <w:t>，给予被征收房屋补偿价值5%的货币补偿奖励。</w:t>
      </w:r>
    </w:p>
    <w:p w14:paraId="0FD013A2">
      <w:pPr>
        <w:spacing w:line="592" w:lineRule="exact"/>
        <w:ind w:firstLine="640" w:firstLineChars="200"/>
        <w:rPr>
          <w:rFonts w:ascii="仿宋_GB2312" w:hAnsi="宋体" w:eastAsia="仿宋_GB2312" w:cs="仿宋_GB2312"/>
          <w:sz w:val="32"/>
          <w:szCs w:val="32"/>
          <w:highlight w:val="yellow"/>
        </w:rPr>
      </w:pPr>
      <w:r>
        <w:rPr>
          <w:rFonts w:hint="eastAsia" w:ascii="仿宋_GB2312" w:hAnsi="宋体" w:eastAsia="仿宋_GB2312" w:cs="仿宋_GB2312"/>
          <w:sz w:val="32"/>
          <w:szCs w:val="32"/>
        </w:rPr>
        <w:t>3．</w:t>
      </w:r>
      <w:r>
        <w:rPr>
          <w:rFonts w:hint="eastAsia" w:ascii="仿宋_GB2312" w:hAnsi="宋体" w:eastAsia="仿宋_GB2312" w:cs="仿宋"/>
          <w:sz w:val="32"/>
          <w:szCs w:val="32"/>
        </w:rPr>
        <w:t>超出规定的签约期限签订征收补偿协议并搬迁交验空房的</w:t>
      </w:r>
      <w:r>
        <w:rPr>
          <w:rFonts w:hint="eastAsia" w:ascii="仿宋_GB2312" w:hAnsi="宋体" w:eastAsia="仿宋_GB2312" w:cs="仿宋_GB2312"/>
          <w:sz w:val="32"/>
          <w:szCs w:val="32"/>
        </w:rPr>
        <w:t>，给予被征收房屋补偿价</w:t>
      </w:r>
      <w:r>
        <w:rPr>
          <w:rFonts w:hint="eastAsia" w:ascii="仿宋_GB2312" w:hAnsi="宋体" w:eastAsia="仿宋_GB2312" w:cs="仿宋"/>
          <w:sz w:val="32"/>
          <w:szCs w:val="32"/>
        </w:rPr>
        <w:t>值2%</w:t>
      </w:r>
      <w:r>
        <w:rPr>
          <w:rFonts w:hint="eastAsia" w:ascii="仿宋_GB2312" w:hAnsi="宋体" w:eastAsia="仿宋_GB2312" w:cs="仿宋_GB2312"/>
          <w:sz w:val="32"/>
          <w:szCs w:val="32"/>
        </w:rPr>
        <w:t>的货币补偿奖励。</w:t>
      </w:r>
    </w:p>
    <w:p w14:paraId="4664A819">
      <w:pPr>
        <w:spacing w:line="620" w:lineRule="exact"/>
        <w:ind w:firstLine="640" w:firstLineChars="200"/>
        <w:rPr>
          <w:rFonts w:ascii="黑体" w:hAnsi="黑体" w:eastAsia="黑体"/>
          <w:sz w:val="32"/>
          <w:szCs w:val="32"/>
        </w:rPr>
      </w:pPr>
      <w:r>
        <w:rPr>
          <w:rFonts w:hint="eastAsia" w:ascii="黑体" w:hAnsi="黑体" w:eastAsia="黑体"/>
          <w:sz w:val="32"/>
          <w:szCs w:val="32"/>
        </w:rPr>
        <w:t xml:space="preserve">九、其它事项 </w:t>
      </w:r>
    </w:p>
    <w:p w14:paraId="6B203097">
      <w:pPr>
        <w:spacing w:line="620" w:lineRule="exact"/>
        <w:ind w:firstLine="640" w:firstLineChars="200"/>
        <w:rPr>
          <w:rFonts w:ascii="仿宋_GB2312" w:hAnsi="仿宋" w:eastAsia="仿宋_GB2312" w:cs="仿宋_GB2312"/>
          <w:sz w:val="32"/>
          <w:szCs w:val="32"/>
        </w:rPr>
      </w:pPr>
      <w:r>
        <w:rPr>
          <w:rFonts w:hint="eastAsia" w:ascii="仿宋_GB2312" w:hAnsi="黑体" w:eastAsia="仿宋_GB2312"/>
          <w:sz w:val="32"/>
          <w:szCs w:val="32"/>
        </w:rPr>
        <w:t>（一）被征收人对房</w:t>
      </w:r>
      <w:r>
        <w:rPr>
          <w:rFonts w:hint="eastAsia" w:ascii="仿宋_GB2312" w:eastAsia="仿宋_GB2312"/>
          <w:sz w:val="32"/>
          <w:szCs w:val="32"/>
        </w:rPr>
        <w:t>屋权属证书载明的建筑面积有异议的，应在房屋征收决定公告发布后20日内委托房屋测绘机构对房屋合法建筑的面积进行测量，并出具报告。</w:t>
      </w:r>
      <w:r>
        <w:rPr>
          <w:rFonts w:hint="eastAsia" w:ascii="仿宋_GB2312" w:hAnsi="仿宋" w:eastAsia="仿宋_GB2312" w:cs="仿宋_GB2312"/>
          <w:sz w:val="32"/>
          <w:szCs w:val="32"/>
        </w:rPr>
        <w:t>房屋权属证书载明的建筑面积与房屋测绘机构测量的合法建筑面积不符的，以房屋测绘机构测量的合法建筑面积为准。</w:t>
      </w:r>
    </w:p>
    <w:p w14:paraId="0B8425AC">
      <w:pPr>
        <w:spacing w:line="620" w:lineRule="exact"/>
        <w:ind w:firstLine="640" w:firstLineChars="200"/>
        <w:rPr>
          <w:rFonts w:ascii="仿宋_GB2312" w:hAnsi="仿宋" w:eastAsia="仿宋_GB2312" w:cs="仿宋_GB2312"/>
          <w:sz w:val="32"/>
          <w:szCs w:val="32"/>
        </w:rPr>
      </w:pPr>
      <w:r>
        <w:rPr>
          <w:rFonts w:hint="eastAsia" w:ascii="仿宋_GB2312" w:eastAsia="仿宋_GB2312"/>
          <w:sz w:val="32"/>
          <w:szCs w:val="32"/>
        </w:rPr>
        <w:t>（二）被征收人或者房屋征收部门对评估报告有异议的，应当自收到评估报告之日起10日内，向原评估机构申请复核评估。申请复核评估的，应当向</w:t>
      </w:r>
      <w:r>
        <w:rPr>
          <w:rFonts w:hint="eastAsia" w:ascii="仿宋_GB2312" w:hAnsi="仿宋" w:eastAsia="仿宋_GB2312" w:cs="仿宋_GB2312"/>
          <w:sz w:val="32"/>
          <w:szCs w:val="32"/>
        </w:rPr>
        <w:t>原评估机构提出书面</w:t>
      </w:r>
      <w:r>
        <w:rPr>
          <w:rFonts w:hint="eastAsia" w:ascii="仿宋_GB2312" w:eastAsia="仿宋_GB2312"/>
          <w:sz w:val="32"/>
          <w:szCs w:val="32"/>
        </w:rPr>
        <w:t>复核评估申请，并指出评估报告存在的问题。</w:t>
      </w:r>
      <w:r>
        <w:rPr>
          <w:rFonts w:hint="eastAsia" w:ascii="仿宋_GB2312" w:hAnsi="仿宋" w:eastAsia="仿宋_GB2312" w:cs="仿宋_GB2312"/>
          <w:sz w:val="32"/>
          <w:szCs w:val="32"/>
        </w:rPr>
        <w:t>对原评估机构的复核结果有异议的，</w:t>
      </w:r>
      <w:r>
        <w:rPr>
          <w:rFonts w:hint="eastAsia" w:ascii="仿宋_GB2312" w:eastAsia="仿宋_GB2312"/>
          <w:sz w:val="32"/>
          <w:szCs w:val="32"/>
        </w:rPr>
        <w:t>应当自收到复核结果之日起10日内，向济南市国有土地上房屋征收和拆迁评估专家委员会书面申请鉴定。</w:t>
      </w:r>
    </w:p>
    <w:p w14:paraId="476A6294">
      <w:pPr>
        <w:spacing w:line="620" w:lineRule="exact"/>
        <w:ind w:firstLine="640" w:firstLineChars="200"/>
        <w:rPr>
          <w:rFonts w:ascii="仿宋_GB2312" w:eastAsia="仿宋_GB2312"/>
          <w:sz w:val="32"/>
          <w:szCs w:val="32"/>
        </w:rPr>
      </w:pPr>
      <w:r>
        <w:rPr>
          <w:rFonts w:hint="eastAsia" w:ascii="仿宋_GB2312" w:eastAsia="仿宋_GB2312"/>
          <w:sz w:val="32"/>
          <w:szCs w:val="32"/>
        </w:rPr>
        <w:t>（三）被征收人腾空房屋后，要保持原房屋结构完整，设施齐全，不得损坏和拆除门窗、暖气设施、煤气管网线及各类用表，以保证公共安全，防止煤气、水、电等安全事故发生。</w:t>
      </w:r>
    </w:p>
    <w:p w14:paraId="08AE9830">
      <w:pPr>
        <w:spacing w:line="6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（四）被征收房屋依法配套建设的储藏室、简易房屋、地下室等附属设施，由房屋征收部门予以货币补偿，补偿价值由评估机构评估确定。</w:t>
      </w:r>
    </w:p>
    <w:p w14:paraId="0790990B">
      <w:pPr>
        <w:spacing w:line="620" w:lineRule="exact"/>
        <w:ind w:firstLine="640" w:firstLineChars="200"/>
        <w:rPr>
          <w:rFonts w:ascii="仿宋_GB2312" w:hAnsi="仿宋" w:eastAsia="仿宋_GB2312" w:cs="仿宋_GB2312"/>
          <w:sz w:val="32"/>
          <w:szCs w:val="32"/>
        </w:rPr>
      </w:pPr>
      <w:r>
        <w:rPr>
          <w:rFonts w:hint="eastAsia" w:ascii="仿宋_GB2312" w:hAnsi="仿宋" w:eastAsia="仿宋_GB2312" w:cs="仿宋_GB2312"/>
          <w:sz w:val="32"/>
          <w:szCs w:val="32"/>
        </w:rPr>
        <w:t>（五）因使用权、产权纠纷，被征收人无法在规定期限内签订征收补偿协议，但在规定期限内搬迁并交验空房的，可按照有关规定享受搬迁奖励政策。</w:t>
      </w:r>
    </w:p>
    <w:p w14:paraId="66E5B78D">
      <w:pPr>
        <w:spacing w:line="620" w:lineRule="exact"/>
        <w:ind w:firstLine="640" w:firstLineChars="200"/>
        <w:rPr>
          <w:rFonts w:ascii="仿宋_GB2312" w:eastAsia="仿宋_GB2312"/>
          <w:sz w:val="32"/>
          <w:szCs w:val="32"/>
        </w:rPr>
      </w:pPr>
      <w:r>
        <w:rPr>
          <w:rFonts w:hint="eastAsia" w:ascii="仿宋_GB2312" w:hAnsi="仿宋" w:eastAsia="仿宋_GB2312" w:cs="仿宋_GB2312"/>
          <w:sz w:val="32"/>
          <w:szCs w:val="32"/>
        </w:rPr>
        <w:t>（六）房屋征收部门与被征收人在征收补偿方案规定的签约期限内达不成补偿协议，或者被征收房屋所有权人不明确的，由房屋征收部门报请历下区人民政府依法作出补偿决定，并在房屋征收范围内予以公告。被征收人在法定期限内不申请行政复议也不提起行政诉讼，在补偿决定规定的期限内又不搬迁的，历下区人民政府催告当事人履行搬迁义务，催告书送达十日后当事人仍未履行搬迁义务的，由历下区人民政府依法申请人民法院强制执行。</w:t>
      </w:r>
    </w:p>
    <w:p w14:paraId="4BFA8A5F">
      <w:pPr>
        <w:spacing w:line="620" w:lineRule="exact"/>
        <w:ind w:firstLine="640" w:firstLineChars="200"/>
        <w:rPr>
          <w:rFonts w:ascii="仿宋_GB2312" w:eastAsia="仿宋_GB2312"/>
          <w:sz w:val="32"/>
          <w:szCs w:val="32"/>
        </w:rPr>
      </w:pPr>
      <w:r>
        <w:rPr>
          <w:rFonts w:hint="eastAsia" w:ascii="仿宋_GB2312" w:eastAsia="仿宋_GB2312"/>
          <w:sz w:val="32"/>
          <w:szCs w:val="32"/>
        </w:rPr>
        <w:t>本方案未尽事项按有关法律、法规和我市有关政策规定办理。</w:t>
      </w:r>
    </w:p>
    <w:p w14:paraId="3672FDF5">
      <w:pPr>
        <w:spacing w:line="620" w:lineRule="exact"/>
        <w:ind w:firstLine="640" w:firstLineChars="200"/>
        <w:rPr>
          <w:rFonts w:ascii="仿宋_GB2312" w:eastAsia="仿宋_GB2312"/>
          <w:sz w:val="32"/>
          <w:szCs w:val="32"/>
        </w:rPr>
      </w:pPr>
    </w:p>
    <w:p w14:paraId="79E29AF5">
      <w:pPr>
        <w:spacing w:line="620" w:lineRule="exact"/>
        <w:ind w:firstLine="640" w:firstLineChars="200"/>
        <w:rPr>
          <w:rFonts w:ascii="仿宋_GB2312" w:eastAsia="仿宋_GB2312"/>
          <w:sz w:val="32"/>
          <w:szCs w:val="32"/>
        </w:rPr>
      </w:pPr>
    </w:p>
    <w:p w14:paraId="7DBBD496">
      <w:pPr>
        <w:spacing w:line="620" w:lineRule="exact"/>
        <w:ind w:firstLine="640" w:firstLineChars="200"/>
        <w:rPr>
          <w:rFonts w:ascii="仿宋_GB2312" w:eastAsia="仿宋_GB2312"/>
          <w:sz w:val="32"/>
          <w:szCs w:val="32"/>
        </w:rPr>
      </w:pPr>
      <w:r>
        <w:rPr>
          <w:rFonts w:hint="eastAsia" w:ascii="仿宋_GB2312" w:eastAsia="仿宋_GB2312"/>
          <w:sz w:val="32"/>
          <w:szCs w:val="32"/>
        </w:rPr>
        <w:t>附件：1、征收房屋设备迁移费标准</w:t>
      </w:r>
    </w:p>
    <w:p w14:paraId="1D42F9B4">
      <w:pPr>
        <w:spacing w:line="620" w:lineRule="exact"/>
        <w:ind w:firstLine="1600" w:firstLineChars="500"/>
        <w:rPr>
          <w:rFonts w:ascii="仿宋_GB2312" w:eastAsia="仿宋_GB2312"/>
          <w:sz w:val="32"/>
          <w:szCs w:val="32"/>
        </w:rPr>
      </w:pPr>
      <w:r>
        <w:rPr>
          <w:rFonts w:hint="eastAsia" w:ascii="仿宋_GB2312" w:eastAsia="仿宋_GB2312"/>
          <w:sz w:val="32"/>
          <w:szCs w:val="32"/>
        </w:rPr>
        <w:t>2、征收房屋附属物补偿标准</w:t>
      </w:r>
    </w:p>
    <w:p w14:paraId="3C7B082B">
      <w:pPr>
        <w:spacing w:line="620" w:lineRule="exact"/>
        <w:ind w:firstLine="1600" w:firstLineChars="500"/>
        <w:rPr>
          <w:rFonts w:ascii="仿宋_GB2312" w:eastAsia="仿宋_GB2312"/>
          <w:sz w:val="32"/>
          <w:szCs w:val="32"/>
        </w:rPr>
      </w:pPr>
      <w:r>
        <w:rPr>
          <w:rFonts w:hint="eastAsia" w:ascii="仿宋_GB2312" w:eastAsia="仿宋_GB2312"/>
          <w:sz w:val="32"/>
          <w:szCs w:val="32"/>
        </w:rPr>
        <w:t>3、征收树木补偿标准</w:t>
      </w:r>
    </w:p>
    <w:p w14:paraId="6FBD0135">
      <w:pPr>
        <w:spacing w:line="620" w:lineRule="exact"/>
        <w:rPr>
          <w:rFonts w:ascii="仿宋_GB2312" w:hAnsi="黑体" w:eastAsia="仿宋_GB2312"/>
          <w:sz w:val="32"/>
          <w:szCs w:val="32"/>
        </w:rPr>
      </w:pPr>
    </w:p>
    <w:p w14:paraId="6E5404D9">
      <w:pPr>
        <w:spacing w:line="620" w:lineRule="exact"/>
        <w:rPr>
          <w:rFonts w:ascii="仿宋_GB2312" w:hAnsi="黑体" w:eastAsia="仿宋_GB2312"/>
          <w:sz w:val="32"/>
          <w:szCs w:val="32"/>
        </w:rPr>
      </w:pPr>
    </w:p>
    <w:p w14:paraId="516617D7">
      <w:pPr>
        <w:spacing w:line="592" w:lineRule="exact"/>
        <w:rPr>
          <w:rFonts w:ascii="仿宋_GB2312" w:hAnsi="黑体" w:eastAsia="仿宋_GB2312"/>
          <w:sz w:val="32"/>
          <w:szCs w:val="32"/>
        </w:rPr>
      </w:pPr>
    </w:p>
    <w:p w14:paraId="4639AD9B">
      <w:pPr>
        <w:spacing w:line="592" w:lineRule="exact"/>
        <w:rPr>
          <w:rFonts w:ascii="仿宋_GB2312" w:hAnsi="黑体" w:eastAsia="仿宋_GB2312"/>
          <w:sz w:val="44"/>
          <w:szCs w:val="32"/>
        </w:rPr>
      </w:pPr>
    </w:p>
    <w:p w14:paraId="344FBAA4">
      <w:pPr>
        <w:spacing w:line="592" w:lineRule="exact"/>
        <w:ind w:left="8951" w:leftChars="4110" w:hanging="320" w:hangingChars="100"/>
        <w:rPr>
          <w:rFonts w:ascii="仿宋_GB2312" w:hAnsi="黑体" w:eastAsia="仿宋_GB2312"/>
          <w:sz w:val="32"/>
          <w:szCs w:val="32"/>
        </w:rPr>
      </w:pPr>
    </w:p>
    <w:p w14:paraId="7051A6CD">
      <w:pPr>
        <w:spacing w:line="592" w:lineRule="exact"/>
        <w:ind w:left="8951" w:leftChars="4110" w:hanging="320" w:hangingChars="100"/>
        <w:rPr>
          <w:rFonts w:ascii="仿宋_GB2312" w:hAnsi="黑体" w:eastAsia="仿宋_GB2312"/>
          <w:sz w:val="32"/>
          <w:szCs w:val="32"/>
        </w:rPr>
      </w:pPr>
      <w:r>
        <w:rPr>
          <w:rFonts w:hint="eastAsia" w:ascii="仿宋_GB2312" w:hAnsi="黑体" w:eastAsia="仿宋_GB2312"/>
          <w:sz w:val="32"/>
          <w:szCs w:val="32"/>
        </w:rPr>
        <w:t xml:space="preserve"> </w:t>
      </w:r>
    </w:p>
    <w:p w14:paraId="7A4ACB2C">
      <w:pPr>
        <w:spacing w:line="592" w:lineRule="exact"/>
        <w:ind w:left="8951" w:leftChars="4110" w:hanging="320" w:hangingChars="100"/>
        <w:rPr>
          <w:rFonts w:ascii="仿宋_GB2312" w:hAnsi="黑体" w:eastAsia="仿宋_GB2312"/>
          <w:sz w:val="32"/>
          <w:szCs w:val="32"/>
        </w:rPr>
      </w:pPr>
    </w:p>
    <w:p w14:paraId="074D0523">
      <w:pPr>
        <w:spacing w:line="592" w:lineRule="exact"/>
        <w:ind w:left="8951" w:leftChars="4110" w:hanging="320" w:hangingChars="100"/>
        <w:rPr>
          <w:rFonts w:ascii="仿宋_GB2312" w:hAnsi="黑体" w:eastAsia="仿宋_GB2312"/>
          <w:sz w:val="32"/>
          <w:szCs w:val="32"/>
        </w:rPr>
      </w:pPr>
      <w:r>
        <w:rPr>
          <w:rFonts w:hint="eastAsia" w:ascii="仿宋_GB2312" w:hAnsi="黑体" w:eastAsia="仿宋_GB2312"/>
          <w:sz w:val="32"/>
          <w:szCs w:val="32"/>
        </w:rPr>
        <w:t xml:space="preserve">                                         </w:t>
      </w:r>
    </w:p>
    <w:p w14:paraId="1BEFD3CB">
      <w:pPr>
        <w:spacing w:line="592" w:lineRule="exact"/>
        <w:rPr>
          <w:rFonts w:ascii="仿宋_GB2312" w:hAnsi="黑体" w:eastAsia="仿宋_GB2312"/>
          <w:sz w:val="32"/>
          <w:szCs w:val="32"/>
        </w:rPr>
      </w:pPr>
    </w:p>
    <w:p w14:paraId="4114C3E6">
      <w:pPr>
        <w:adjustRightInd w:val="0"/>
        <w:snapToGrid w:val="0"/>
        <w:spacing w:line="560" w:lineRule="exact"/>
        <w:rPr>
          <w:rFonts w:ascii="黑体" w:hAnsi="黑体" w:eastAsia="黑体" w:cs="黑体"/>
          <w:kern w:val="0"/>
          <w:sz w:val="32"/>
          <w:szCs w:val="32"/>
        </w:rPr>
      </w:pPr>
    </w:p>
    <w:p w14:paraId="7333A129">
      <w:pPr>
        <w:adjustRightInd w:val="0"/>
        <w:snapToGrid w:val="0"/>
        <w:spacing w:line="560" w:lineRule="exact"/>
        <w:rPr>
          <w:rFonts w:ascii="黑体" w:hAnsi="黑体" w:eastAsia="黑体" w:cs="黑体"/>
          <w:kern w:val="0"/>
          <w:sz w:val="32"/>
          <w:szCs w:val="32"/>
        </w:rPr>
      </w:pPr>
    </w:p>
    <w:p w14:paraId="63E5C81A">
      <w:pPr>
        <w:adjustRightInd w:val="0"/>
        <w:snapToGrid w:val="0"/>
        <w:spacing w:line="560" w:lineRule="exact"/>
        <w:rPr>
          <w:rFonts w:ascii="黑体" w:hAnsi="黑体" w:eastAsia="黑体" w:cs="黑体"/>
          <w:kern w:val="0"/>
          <w:sz w:val="32"/>
          <w:szCs w:val="32"/>
        </w:rPr>
      </w:pPr>
    </w:p>
    <w:p w14:paraId="370D01D8">
      <w:pPr>
        <w:adjustRightInd w:val="0"/>
        <w:snapToGrid w:val="0"/>
        <w:spacing w:line="560" w:lineRule="exact"/>
        <w:rPr>
          <w:rFonts w:ascii="黑体" w:hAnsi="黑体" w:eastAsia="黑体" w:cs="黑体"/>
          <w:kern w:val="0"/>
          <w:sz w:val="32"/>
          <w:szCs w:val="32"/>
        </w:rPr>
      </w:pPr>
    </w:p>
    <w:p w14:paraId="2FD3E29D">
      <w:pPr>
        <w:adjustRightInd w:val="0"/>
        <w:snapToGrid w:val="0"/>
        <w:spacing w:line="560" w:lineRule="exact"/>
        <w:rPr>
          <w:rFonts w:ascii="黑体" w:hAnsi="黑体" w:eastAsia="黑体" w:cs="黑体"/>
          <w:kern w:val="0"/>
          <w:sz w:val="32"/>
          <w:szCs w:val="32"/>
        </w:rPr>
      </w:pPr>
      <w:r>
        <w:rPr>
          <w:rFonts w:hint="eastAsia" w:ascii="黑体" w:hAnsi="黑体" w:eastAsia="黑体" w:cs="黑体"/>
          <w:kern w:val="0"/>
          <w:sz w:val="32"/>
          <w:szCs w:val="32"/>
        </w:rPr>
        <w:t>附件1</w:t>
      </w:r>
    </w:p>
    <w:p w14:paraId="4D7DFB04">
      <w:pPr>
        <w:spacing w:line="560" w:lineRule="exact"/>
        <w:jc w:val="center"/>
        <w:rPr>
          <w:rFonts w:ascii="方正小标宋简体" w:hAnsi="Arial" w:eastAsia="方正小标宋简体" w:cs="Arial"/>
          <w:sz w:val="44"/>
          <w:szCs w:val="44"/>
        </w:rPr>
      </w:pPr>
    </w:p>
    <w:p w14:paraId="3ADAC3B7">
      <w:pPr>
        <w:spacing w:line="560" w:lineRule="exact"/>
        <w:jc w:val="center"/>
        <w:rPr>
          <w:rFonts w:ascii="方正小标宋简体" w:hAnsi="Arial" w:eastAsia="方正小标宋简体" w:cs="Arial"/>
          <w:sz w:val="44"/>
          <w:szCs w:val="44"/>
        </w:rPr>
      </w:pPr>
      <w:r>
        <w:rPr>
          <w:rFonts w:hint="eastAsia" w:ascii="方正小标宋简体" w:hAnsi="Arial" w:eastAsia="方正小标宋简体" w:cs="Arial"/>
          <w:sz w:val="44"/>
          <w:szCs w:val="44"/>
        </w:rPr>
        <w:t>征收房屋设备迁移费标准</w:t>
      </w:r>
    </w:p>
    <w:p w14:paraId="6BF7D855">
      <w:pPr>
        <w:spacing w:line="560" w:lineRule="exact"/>
        <w:jc w:val="center"/>
        <w:rPr>
          <w:rFonts w:ascii="方正小标宋简体" w:hAnsi="Arial" w:eastAsia="方正小标宋简体" w:cs="Arial"/>
          <w:sz w:val="44"/>
          <w:szCs w:val="44"/>
        </w:rPr>
      </w:pPr>
    </w:p>
    <w:tbl>
      <w:tblPr>
        <w:tblStyle w:val="5"/>
        <w:tblW w:w="0" w:type="auto"/>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57" w:type="dxa"/>
          <w:bottom w:w="0" w:type="dxa"/>
          <w:right w:w="57" w:type="dxa"/>
        </w:tblCellMar>
      </w:tblPr>
      <w:tblGrid>
        <w:gridCol w:w="2836"/>
        <w:gridCol w:w="2835"/>
        <w:gridCol w:w="2736"/>
      </w:tblGrid>
      <w:tr w14:paraId="46D66D6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624" w:hRule="atLeast"/>
          <w:jc w:val="center"/>
        </w:trPr>
        <w:tc>
          <w:tcPr>
            <w:tcW w:w="2836" w:type="dxa"/>
            <w:vAlign w:val="center"/>
          </w:tcPr>
          <w:p w14:paraId="3907B1EC">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名称</w:t>
            </w:r>
          </w:p>
        </w:tc>
        <w:tc>
          <w:tcPr>
            <w:tcW w:w="2835" w:type="dxa"/>
            <w:vAlign w:val="center"/>
          </w:tcPr>
          <w:p w14:paraId="1B880A2B">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单位</w:t>
            </w:r>
          </w:p>
        </w:tc>
        <w:tc>
          <w:tcPr>
            <w:tcW w:w="2736" w:type="dxa"/>
            <w:vAlign w:val="center"/>
          </w:tcPr>
          <w:p w14:paraId="5A21FEA7">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迁移费（元）</w:t>
            </w:r>
          </w:p>
        </w:tc>
      </w:tr>
      <w:tr w14:paraId="0DC238A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624" w:hRule="atLeast"/>
          <w:jc w:val="center"/>
        </w:trPr>
        <w:tc>
          <w:tcPr>
            <w:tcW w:w="2836" w:type="dxa"/>
            <w:vAlign w:val="center"/>
          </w:tcPr>
          <w:p w14:paraId="7777EA34">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固定电话</w:t>
            </w:r>
          </w:p>
        </w:tc>
        <w:tc>
          <w:tcPr>
            <w:tcW w:w="2835" w:type="dxa"/>
            <w:vAlign w:val="center"/>
          </w:tcPr>
          <w:p w14:paraId="669C9D45">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部</w:t>
            </w:r>
          </w:p>
        </w:tc>
        <w:tc>
          <w:tcPr>
            <w:tcW w:w="2736" w:type="dxa"/>
            <w:vAlign w:val="center"/>
          </w:tcPr>
          <w:p w14:paraId="231CECB2">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140</w:t>
            </w:r>
          </w:p>
        </w:tc>
      </w:tr>
      <w:tr w14:paraId="19AC977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624" w:hRule="atLeast"/>
          <w:jc w:val="center"/>
        </w:trPr>
        <w:tc>
          <w:tcPr>
            <w:tcW w:w="2836" w:type="dxa"/>
            <w:vAlign w:val="center"/>
          </w:tcPr>
          <w:p w14:paraId="01E2B131">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宽带网（住宅）</w:t>
            </w:r>
          </w:p>
        </w:tc>
        <w:tc>
          <w:tcPr>
            <w:tcW w:w="2835" w:type="dxa"/>
            <w:vAlign w:val="center"/>
          </w:tcPr>
          <w:p w14:paraId="2D6F141F">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端口</w:t>
            </w:r>
          </w:p>
        </w:tc>
        <w:tc>
          <w:tcPr>
            <w:tcW w:w="2736" w:type="dxa"/>
            <w:vAlign w:val="center"/>
          </w:tcPr>
          <w:p w14:paraId="73224F9C">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180</w:t>
            </w:r>
          </w:p>
        </w:tc>
      </w:tr>
      <w:tr w14:paraId="5FE68B2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624" w:hRule="atLeast"/>
          <w:jc w:val="center"/>
        </w:trPr>
        <w:tc>
          <w:tcPr>
            <w:tcW w:w="2836" w:type="dxa"/>
            <w:vAlign w:val="center"/>
          </w:tcPr>
          <w:p w14:paraId="3126BE8C">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宽带网（非住宅）</w:t>
            </w:r>
          </w:p>
        </w:tc>
        <w:tc>
          <w:tcPr>
            <w:tcW w:w="2835" w:type="dxa"/>
            <w:vAlign w:val="center"/>
          </w:tcPr>
          <w:p w14:paraId="04FBD170">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端口</w:t>
            </w:r>
          </w:p>
        </w:tc>
        <w:tc>
          <w:tcPr>
            <w:tcW w:w="2736" w:type="dxa"/>
            <w:vAlign w:val="center"/>
          </w:tcPr>
          <w:p w14:paraId="3C8AEADA">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380</w:t>
            </w:r>
          </w:p>
        </w:tc>
      </w:tr>
      <w:tr w14:paraId="10D65B4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624" w:hRule="atLeast"/>
          <w:jc w:val="center"/>
        </w:trPr>
        <w:tc>
          <w:tcPr>
            <w:tcW w:w="2836" w:type="dxa"/>
            <w:vAlign w:val="center"/>
          </w:tcPr>
          <w:p w14:paraId="53CA697F">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空调</w:t>
            </w:r>
          </w:p>
        </w:tc>
        <w:tc>
          <w:tcPr>
            <w:tcW w:w="2835" w:type="dxa"/>
            <w:vAlign w:val="center"/>
          </w:tcPr>
          <w:p w14:paraId="17C34648">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台</w:t>
            </w:r>
          </w:p>
        </w:tc>
        <w:tc>
          <w:tcPr>
            <w:tcW w:w="2736" w:type="dxa"/>
            <w:vAlign w:val="center"/>
          </w:tcPr>
          <w:p w14:paraId="1C6D47F2">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400</w:t>
            </w:r>
          </w:p>
        </w:tc>
      </w:tr>
      <w:tr w14:paraId="48050847">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cantSplit/>
          <w:trHeight w:val="624" w:hRule="atLeast"/>
          <w:jc w:val="center"/>
        </w:trPr>
        <w:tc>
          <w:tcPr>
            <w:tcW w:w="2836" w:type="dxa"/>
            <w:vAlign w:val="center"/>
          </w:tcPr>
          <w:p w14:paraId="1198FAFB">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太阳能热水器</w:t>
            </w:r>
          </w:p>
        </w:tc>
        <w:tc>
          <w:tcPr>
            <w:tcW w:w="2835" w:type="dxa"/>
            <w:vAlign w:val="center"/>
          </w:tcPr>
          <w:p w14:paraId="295D084B">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台</w:t>
            </w:r>
          </w:p>
        </w:tc>
        <w:tc>
          <w:tcPr>
            <w:tcW w:w="2736" w:type="dxa"/>
            <w:vAlign w:val="center"/>
          </w:tcPr>
          <w:p w14:paraId="679E4ED3">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400</w:t>
            </w:r>
          </w:p>
        </w:tc>
      </w:tr>
    </w:tbl>
    <w:p w14:paraId="327B6754">
      <w:pPr>
        <w:adjustRightInd w:val="0"/>
        <w:snapToGrid w:val="0"/>
        <w:spacing w:line="560" w:lineRule="exact"/>
        <w:ind w:left="960" w:hanging="960" w:hangingChars="300"/>
        <w:rPr>
          <w:rFonts w:ascii="黑体" w:eastAsia="黑体"/>
          <w:kern w:val="0"/>
          <w:sz w:val="32"/>
          <w:szCs w:val="32"/>
        </w:rPr>
      </w:pPr>
      <w:r>
        <w:rPr>
          <w:rFonts w:hint="eastAsia" w:ascii="黑体" w:eastAsia="黑体"/>
          <w:kern w:val="0"/>
          <w:sz w:val="32"/>
          <w:szCs w:val="32"/>
        </w:rPr>
        <w:t xml:space="preserve"> </w:t>
      </w:r>
      <w:r>
        <w:rPr>
          <w:rFonts w:hint="eastAsia" w:ascii="黑体" w:eastAsia="黑体"/>
          <w:kern w:val="0"/>
          <w:sz w:val="24"/>
        </w:rPr>
        <w:t xml:space="preserve"> </w:t>
      </w:r>
      <w:r>
        <w:rPr>
          <w:rFonts w:hint="eastAsia" w:ascii="仿宋_GB2312" w:hAnsi="Calibri" w:eastAsia="仿宋_GB2312"/>
          <w:kern w:val="0"/>
          <w:sz w:val="24"/>
        </w:rPr>
        <w:t>注：其他大型设备设施迁移费及搬迁损失补偿费，由具有相关资质的评估机构评估确定。</w:t>
      </w:r>
    </w:p>
    <w:p w14:paraId="49BA90B3">
      <w:pPr>
        <w:adjustRightInd w:val="0"/>
        <w:snapToGrid w:val="0"/>
        <w:spacing w:line="560" w:lineRule="exact"/>
        <w:rPr>
          <w:rFonts w:ascii="黑体" w:eastAsia="黑体"/>
          <w:kern w:val="0"/>
          <w:sz w:val="32"/>
          <w:szCs w:val="32"/>
        </w:rPr>
      </w:pPr>
    </w:p>
    <w:p w14:paraId="5E2F8EA9">
      <w:pPr>
        <w:adjustRightInd w:val="0"/>
        <w:snapToGrid w:val="0"/>
        <w:spacing w:line="560" w:lineRule="exact"/>
        <w:rPr>
          <w:rFonts w:ascii="黑体" w:eastAsia="黑体"/>
          <w:kern w:val="0"/>
          <w:sz w:val="32"/>
          <w:szCs w:val="32"/>
        </w:rPr>
      </w:pPr>
    </w:p>
    <w:p w14:paraId="7C71BA5A">
      <w:pPr>
        <w:adjustRightInd w:val="0"/>
        <w:snapToGrid w:val="0"/>
        <w:spacing w:line="560" w:lineRule="exact"/>
        <w:rPr>
          <w:rFonts w:ascii="黑体" w:eastAsia="黑体"/>
          <w:kern w:val="0"/>
          <w:sz w:val="32"/>
          <w:szCs w:val="32"/>
        </w:rPr>
      </w:pPr>
    </w:p>
    <w:p w14:paraId="6B778988">
      <w:pPr>
        <w:adjustRightInd w:val="0"/>
        <w:snapToGrid w:val="0"/>
        <w:spacing w:line="560" w:lineRule="exact"/>
        <w:rPr>
          <w:rFonts w:ascii="黑体" w:eastAsia="黑体"/>
          <w:kern w:val="0"/>
          <w:sz w:val="32"/>
          <w:szCs w:val="32"/>
        </w:rPr>
      </w:pPr>
    </w:p>
    <w:p w14:paraId="324E821E">
      <w:pPr>
        <w:adjustRightInd w:val="0"/>
        <w:snapToGrid w:val="0"/>
        <w:spacing w:line="560" w:lineRule="exact"/>
        <w:rPr>
          <w:rFonts w:ascii="黑体" w:eastAsia="黑体"/>
          <w:kern w:val="0"/>
          <w:sz w:val="32"/>
          <w:szCs w:val="32"/>
        </w:rPr>
      </w:pPr>
    </w:p>
    <w:p w14:paraId="5CB51652">
      <w:pPr>
        <w:adjustRightInd w:val="0"/>
        <w:snapToGrid w:val="0"/>
        <w:spacing w:line="560" w:lineRule="exact"/>
        <w:rPr>
          <w:rFonts w:ascii="黑体" w:eastAsia="黑体"/>
          <w:kern w:val="0"/>
          <w:sz w:val="32"/>
          <w:szCs w:val="32"/>
        </w:rPr>
      </w:pPr>
    </w:p>
    <w:p w14:paraId="5F8EB1BD">
      <w:pPr>
        <w:adjustRightInd w:val="0"/>
        <w:snapToGrid w:val="0"/>
        <w:spacing w:line="560" w:lineRule="exact"/>
        <w:rPr>
          <w:rFonts w:ascii="黑体" w:eastAsia="黑体"/>
          <w:kern w:val="0"/>
          <w:sz w:val="32"/>
          <w:szCs w:val="32"/>
        </w:rPr>
      </w:pPr>
    </w:p>
    <w:p w14:paraId="3F73468B">
      <w:pPr>
        <w:adjustRightInd w:val="0"/>
        <w:snapToGrid w:val="0"/>
        <w:spacing w:line="560" w:lineRule="exact"/>
        <w:rPr>
          <w:rFonts w:ascii="黑体" w:eastAsia="黑体"/>
          <w:kern w:val="0"/>
          <w:sz w:val="32"/>
          <w:szCs w:val="32"/>
        </w:rPr>
      </w:pPr>
    </w:p>
    <w:p w14:paraId="613FDDC6">
      <w:pPr>
        <w:adjustRightInd w:val="0"/>
        <w:snapToGrid w:val="0"/>
        <w:spacing w:line="560" w:lineRule="exact"/>
        <w:rPr>
          <w:rFonts w:ascii="黑体" w:eastAsia="黑体"/>
          <w:kern w:val="0"/>
          <w:sz w:val="32"/>
          <w:szCs w:val="32"/>
        </w:rPr>
      </w:pPr>
    </w:p>
    <w:p w14:paraId="6BE0F888">
      <w:pPr>
        <w:adjustRightInd w:val="0"/>
        <w:snapToGrid w:val="0"/>
        <w:spacing w:line="560" w:lineRule="exact"/>
        <w:rPr>
          <w:rFonts w:ascii="黑体" w:eastAsia="黑体"/>
          <w:kern w:val="0"/>
          <w:sz w:val="32"/>
          <w:szCs w:val="32"/>
        </w:rPr>
      </w:pPr>
    </w:p>
    <w:p w14:paraId="5B28940F">
      <w:pPr>
        <w:adjustRightInd w:val="0"/>
        <w:snapToGrid w:val="0"/>
        <w:spacing w:line="560" w:lineRule="exact"/>
        <w:rPr>
          <w:rFonts w:hint="eastAsia" w:ascii="黑体" w:eastAsia="黑体"/>
          <w:kern w:val="0"/>
          <w:sz w:val="32"/>
          <w:szCs w:val="32"/>
        </w:rPr>
      </w:pPr>
    </w:p>
    <w:p w14:paraId="50F92150">
      <w:pPr>
        <w:adjustRightInd w:val="0"/>
        <w:snapToGrid w:val="0"/>
        <w:spacing w:line="560" w:lineRule="exact"/>
        <w:rPr>
          <w:rFonts w:hint="eastAsia" w:ascii="黑体" w:eastAsia="黑体"/>
          <w:kern w:val="0"/>
          <w:sz w:val="32"/>
          <w:szCs w:val="32"/>
        </w:rPr>
      </w:pPr>
    </w:p>
    <w:p w14:paraId="498BFFC2">
      <w:pPr>
        <w:adjustRightInd w:val="0"/>
        <w:snapToGrid w:val="0"/>
        <w:spacing w:line="560" w:lineRule="exact"/>
        <w:rPr>
          <w:rFonts w:ascii="黑体" w:eastAsia="黑体"/>
          <w:kern w:val="0"/>
          <w:sz w:val="32"/>
          <w:szCs w:val="32"/>
        </w:rPr>
      </w:pPr>
      <w:r>
        <w:rPr>
          <w:rFonts w:hint="eastAsia" w:ascii="黑体" w:eastAsia="黑体"/>
          <w:kern w:val="0"/>
          <w:sz w:val="32"/>
          <w:szCs w:val="32"/>
        </w:rPr>
        <w:t>附件2</w:t>
      </w:r>
    </w:p>
    <w:p w14:paraId="0972BFC6">
      <w:pPr>
        <w:spacing w:line="560" w:lineRule="exact"/>
        <w:ind w:firstLine="880" w:firstLineChars="200"/>
        <w:jc w:val="center"/>
        <w:rPr>
          <w:rFonts w:ascii="方正小标宋简体" w:hAnsi="Arial" w:eastAsia="方正小标宋简体" w:cs="Arial"/>
          <w:sz w:val="44"/>
          <w:szCs w:val="44"/>
        </w:rPr>
      </w:pPr>
      <w:r>
        <w:rPr>
          <w:rFonts w:hint="eastAsia" w:ascii="方正小标宋简体" w:hAnsi="Arial" w:eastAsia="方正小标宋简体" w:cs="Arial"/>
          <w:sz w:val="44"/>
          <w:szCs w:val="44"/>
        </w:rPr>
        <w:t>征收房屋附属物补偿标准</w:t>
      </w:r>
    </w:p>
    <w:p w14:paraId="15D6FA8B">
      <w:pPr>
        <w:spacing w:line="560" w:lineRule="exact"/>
        <w:ind w:firstLine="880" w:firstLineChars="200"/>
        <w:jc w:val="center"/>
        <w:rPr>
          <w:rFonts w:ascii="方正小标宋简体" w:hAnsi="Arial" w:eastAsia="方正小标宋简体" w:cs="Arial"/>
          <w:sz w:val="44"/>
          <w:szCs w:val="44"/>
        </w:rPr>
      </w:pPr>
    </w:p>
    <w:tbl>
      <w:tblPr>
        <w:tblStyle w:val="5"/>
        <w:tblW w:w="0" w:type="auto"/>
        <w:jc w:val="center"/>
        <w:tblBorders>
          <w:top w:val="single" w:color="auto" w:sz="8" w:space="0"/>
          <w:left w:val="single" w:color="auto" w:sz="8" w:space="0"/>
          <w:bottom w:val="single" w:color="auto" w:sz="8" w:space="0"/>
          <w:right w:val="single" w:color="auto" w:sz="8" w:space="0"/>
          <w:insideH w:val="inset" w:color="000000" w:sz="6" w:space="0"/>
          <w:insideV w:val="inset" w:color="000000" w:sz="6" w:space="0"/>
        </w:tblBorders>
        <w:tblLayout w:type="fixed"/>
        <w:tblCellMar>
          <w:top w:w="0" w:type="dxa"/>
          <w:left w:w="0" w:type="dxa"/>
          <w:bottom w:w="0" w:type="dxa"/>
          <w:right w:w="0" w:type="dxa"/>
        </w:tblCellMar>
      </w:tblPr>
      <w:tblGrid>
        <w:gridCol w:w="3750"/>
        <w:gridCol w:w="2250"/>
        <w:gridCol w:w="2830"/>
      </w:tblGrid>
      <w:tr w14:paraId="43EACB55">
        <w:tblPrEx>
          <w:tblBorders>
            <w:top w:val="single" w:color="auto" w:sz="8" w:space="0"/>
            <w:left w:val="single" w:color="auto" w:sz="8" w:space="0"/>
            <w:bottom w:val="single" w:color="auto" w:sz="8" w:space="0"/>
            <w:right w:val="single" w:color="auto" w:sz="8" w:space="0"/>
            <w:insideH w:val="inset" w:color="000000" w:sz="6" w:space="0"/>
            <w:insideV w:val="inset" w:color="000000" w:sz="6" w:space="0"/>
          </w:tblBorders>
          <w:tblCellMar>
            <w:top w:w="0" w:type="dxa"/>
            <w:left w:w="0" w:type="dxa"/>
            <w:bottom w:w="0" w:type="dxa"/>
            <w:right w:w="0" w:type="dxa"/>
          </w:tblCellMar>
        </w:tblPrEx>
        <w:trPr>
          <w:cantSplit/>
          <w:trHeight w:val="470" w:hRule="atLeast"/>
          <w:jc w:val="center"/>
        </w:trPr>
        <w:tc>
          <w:tcPr>
            <w:tcW w:w="3750" w:type="dxa"/>
            <w:vAlign w:val="center"/>
          </w:tcPr>
          <w:p w14:paraId="3270C1B1">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项目名称</w:t>
            </w:r>
          </w:p>
        </w:tc>
        <w:tc>
          <w:tcPr>
            <w:tcW w:w="2250" w:type="dxa"/>
            <w:vAlign w:val="center"/>
          </w:tcPr>
          <w:p w14:paraId="7B0BD0A3">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单位</w:t>
            </w:r>
          </w:p>
        </w:tc>
        <w:tc>
          <w:tcPr>
            <w:tcW w:w="2830" w:type="dxa"/>
            <w:vAlign w:val="center"/>
          </w:tcPr>
          <w:p w14:paraId="7433C1EA">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单价（元）</w:t>
            </w:r>
          </w:p>
        </w:tc>
      </w:tr>
      <w:tr w14:paraId="69E1D091">
        <w:tblPrEx>
          <w:tblBorders>
            <w:top w:val="single" w:color="auto" w:sz="8" w:space="0"/>
            <w:left w:val="single" w:color="auto" w:sz="8" w:space="0"/>
            <w:bottom w:val="single" w:color="auto" w:sz="8" w:space="0"/>
            <w:right w:val="single" w:color="auto" w:sz="8" w:space="0"/>
            <w:insideH w:val="inset" w:color="000000" w:sz="6" w:space="0"/>
            <w:insideV w:val="inset" w:color="000000" w:sz="6" w:space="0"/>
          </w:tblBorders>
          <w:tblCellMar>
            <w:top w:w="0" w:type="dxa"/>
            <w:left w:w="0" w:type="dxa"/>
            <w:bottom w:w="0" w:type="dxa"/>
            <w:right w:w="0" w:type="dxa"/>
          </w:tblCellMar>
        </w:tblPrEx>
        <w:trPr>
          <w:cantSplit/>
          <w:trHeight w:val="485" w:hRule="atLeast"/>
          <w:jc w:val="center"/>
        </w:trPr>
        <w:tc>
          <w:tcPr>
            <w:tcW w:w="3750" w:type="dxa"/>
            <w:vAlign w:val="center"/>
          </w:tcPr>
          <w:p w14:paraId="49F8F64C">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24砖院墙</w:t>
            </w:r>
          </w:p>
        </w:tc>
        <w:tc>
          <w:tcPr>
            <w:tcW w:w="2250" w:type="dxa"/>
            <w:vAlign w:val="center"/>
          </w:tcPr>
          <w:p w14:paraId="22ABD06F">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M</w:t>
            </w:r>
            <w:r>
              <w:rPr>
                <w:rFonts w:hint="eastAsia" w:ascii="仿宋_GB2312" w:hAnsi="Calibri" w:eastAsia="仿宋_GB2312"/>
                <w:kern w:val="0"/>
                <w:sz w:val="28"/>
                <w:vertAlign w:val="superscript"/>
              </w:rPr>
              <w:t>2</w:t>
            </w:r>
          </w:p>
        </w:tc>
        <w:tc>
          <w:tcPr>
            <w:tcW w:w="2830" w:type="dxa"/>
            <w:vAlign w:val="center"/>
          </w:tcPr>
          <w:p w14:paraId="541E6D89">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160-180</w:t>
            </w:r>
          </w:p>
        </w:tc>
      </w:tr>
      <w:tr w14:paraId="79BD9E77">
        <w:tblPrEx>
          <w:tblBorders>
            <w:top w:val="single" w:color="auto" w:sz="8" w:space="0"/>
            <w:left w:val="single" w:color="auto" w:sz="8" w:space="0"/>
            <w:bottom w:val="single" w:color="auto" w:sz="8" w:space="0"/>
            <w:right w:val="single" w:color="auto" w:sz="8" w:space="0"/>
            <w:insideH w:val="inset" w:color="000000" w:sz="6" w:space="0"/>
            <w:insideV w:val="inset" w:color="000000" w:sz="6" w:space="0"/>
          </w:tblBorders>
          <w:tblCellMar>
            <w:top w:w="0" w:type="dxa"/>
            <w:left w:w="0" w:type="dxa"/>
            <w:bottom w:w="0" w:type="dxa"/>
            <w:right w:w="0" w:type="dxa"/>
          </w:tblCellMar>
        </w:tblPrEx>
        <w:trPr>
          <w:cantSplit/>
          <w:trHeight w:val="23" w:hRule="atLeast"/>
          <w:jc w:val="center"/>
        </w:trPr>
        <w:tc>
          <w:tcPr>
            <w:tcW w:w="3750" w:type="dxa"/>
            <w:vAlign w:val="center"/>
          </w:tcPr>
          <w:p w14:paraId="58FB156E">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12砖院墙</w:t>
            </w:r>
          </w:p>
        </w:tc>
        <w:tc>
          <w:tcPr>
            <w:tcW w:w="2250" w:type="dxa"/>
            <w:vAlign w:val="center"/>
          </w:tcPr>
          <w:p w14:paraId="3897A863">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M</w:t>
            </w:r>
            <w:r>
              <w:rPr>
                <w:rFonts w:hint="eastAsia" w:ascii="仿宋_GB2312" w:hAnsi="Calibri" w:eastAsia="仿宋_GB2312"/>
                <w:kern w:val="0"/>
                <w:sz w:val="28"/>
                <w:vertAlign w:val="superscript"/>
              </w:rPr>
              <w:t>2</w:t>
            </w:r>
          </w:p>
        </w:tc>
        <w:tc>
          <w:tcPr>
            <w:tcW w:w="2830" w:type="dxa"/>
            <w:vAlign w:val="center"/>
          </w:tcPr>
          <w:p w14:paraId="410C4625">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80-100</w:t>
            </w:r>
          </w:p>
        </w:tc>
      </w:tr>
      <w:tr w14:paraId="68DD9EF7">
        <w:tblPrEx>
          <w:tblBorders>
            <w:top w:val="single" w:color="auto" w:sz="8" w:space="0"/>
            <w:left w:val="single" w:color="auto" w:sz="8" w:space="0"/>
            <w:bottom w:val="single" w:color="auto" w:sz="8" w:space="0"/>
            <w:right w:val="single" w:color="auto" w:sz="8" w:space="0"/>
            <w:insideH w:val="inset" w:color="000000" w:sz="6" w:space="0"/>
            <w:insideV w:val="inset" w:color="000000" w:sz="6" w:space="0"/>
          </w:tblBorders>
          <w:tblCellMar>
            <w:top w:w="0" w:type="dxa"/>
            <w:left w:w="0" w:type="dxa"/>
            <w:bottom w:w="0" w:type="dxa"/>
            <w:right w:w="0" w:type="dxa"/>
          </w:tblCellMar>
        </w:tblPrEx>
        <w:trPr>
          <w:cantSplit/>
          <w:trHeight w:val="23" w:hRule="atLeast"/>
          <w:jc w:val="center"/>
        </w:trPr>
        <w:tc>
          <w:tcPr>
            <w:tcW w:w="3750" w:type="dxa"/>
            <w:vAlign w:val="center"/>
          </w:tcPr>
          <w:p w14:paraId="367670E5">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砖石（乱石）院墙</w:t>
            </w:r>
          </w:p>
        </w:tc>
        <w:tc>
          <w:tcPr>
            <w:tcW w:w="2250" w:type="dxa"/>
            <w:vAlign w:val="center"/>
          </w:tcPr>
          <w:p w14:paraId="7BDE1F96">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M</w:t>
            </w:r>
            <w:r>
              <w:rPr>
                <w:rFonts w:hint="eastAsia" w:ascii="仿宋_GB2312" w:hAnsi="Calibri" w:eastAsia="仿宋_GB2312"/>
                <w:kern w:val="0"/>
                <w:sz w:val="28"/>
                <w:vertAlign w:val="superscript"/>
              </w:rPr>
              <w:t>2</w:t>
            </w:r>
          </w:p>
        </w:tc>
        <w:tc>
          <w:tcPr>
            <w:tcW w:w="2830" w:type="dxa"/>
            <w:vAlign w:val="center"/>
          </w:tcPr>
          <w:p w14:paraId="17D60E65">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180-200</w:t>
            </w:r>
          </w:p>
        </w:tc>
      </w:tr>
      <w:tr w14:paraId="4F49A31C">
        <w:tblPrEx>
          <w:tblBorders>
            <w:top w:val="single" w:color="auto" w:sz="8" w:space="0"/>
            <w:left w:val="single" w:color="auto" w:sz="8" w:space="0"/>
            <w:bottom w:val="single" w:color="auto" w:sz="8" w:space="0"/>
            <w:right w:val="single" w:color="auto" w:sz="8" w:space="0"/>
            <w:insideH w:val="inset" w:color="000000" w:sz="6" w:space="0"/>
            <w:insideV w:val="inset" w:color="000000" w:sz="6" w:space="0"/>
          </w:tblBorders>
          <w:tblCellMar>
            <w:top w:w="0" w:type="dxa"/>
            <w:left w:w="0" w:type="dxa"/>
            <w:bottom w:w="0" w:type="dxa"/>
            <w:right w:w="0" w:type="dxa"/>
          </w:tblCellMar>
        </w:tblPrEx>
        <w:trPr>
          <w:cantSplit/>
          <w:trHeight w:val="23" w:hRule="atLeast"/>
          <w:jc w:val="center"/>
        </w:trPr>
        <w:tc>
          <w:tcPr>
            <w:tcW w:w="3750" w:type="dxa"/>
            <w:vAlign w:val="center"/>
          </w:tcPr>
          <w:p w14:paraId="32235142">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院落内砖铺地面硬化</w:t>
            </w:r>
          </w:p>
        </w:tc>
        <w:tc>
          <w:tcPr>
            <w:tcW w:w="2250" w:type="dxa"/>
            <w:vAlign w:val="center"/>
          </w:tcPr>
          <w:p w14:paraId="3DB808A4">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M</w:t>
            </w:r>
            <w:r>
              <w:rPr>
                <w:rFonts w:hint="eastAsia" w:ascii="仿宋_GB2312" w:hAnsi="Calibri" w:eastAsia="仿宋_GB2312"/>
                <w:kern w:val="0"/>
                <w:sz w:val="28"/>
                <w:vertAlign w:val="superscript"/>
              </w:rPr>
              <w:t>2</w:t>
            </w:r>
          </w:p>
        </w:tc>
        <w:tc>
          <w:tcPr>
            <w:tcW w:w="2830" w:type="dxa"/>
            <w:vAlign w:val="center"/>
          </w:tcPr>
          <w:p w14:paraId="2510BDFB">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60-80</w:t>
            </w:r>
          </w:p>
        </w:tc>
      </w:tr>
      <w:tr w14:paraId="5AA4FF1E">
        <w:tblPrEx>
          <w:tblBorders>
            <w:top w:val="single" w:color="auto" w:sz="8" w:space="0"/>
            <w:left w:val="single" w:color="auto" w:sz="8" w:space="0"/>
            <w:bottom w:val="single" w:color="auto" w:sz="8" w:space="0"/>
            <w:right w:val="single" w:color="auto" w:sz="8" w:space="0"/>
            <w:insideH w:val="inset" w:color="000000" w:sz="6" w:space="0"/>
            <w:insideV w:val="inset" w:color="000000" w:sz="6" w:space="0"/>
          </w:tblBorders>
          <w:tblCellMar>
            <w:top w:w="0" w:type="dxa"/>
            <w:left w:w="0" w:type="dxa"/>
            <w:bottom w:w="0" w:type="dxa"/>
            <w:right w:w="0" w:type="dxa"/>
          </w:tblCellMar>
        </w:tblPrEx>
        <w:trPr>
          <w:cantSplit/>
          <w:trHeight w:val="23" w:hRule="atLeast"/>
          <w:jc w:val="center"/>
        </w:trPr>
        <w:tc>
          <w:tcPr>
            <w:tcW w:w="3750" w:type="dxa"/>
            <w:vAlign w:val="center"/>
          </w:tcPr>
          <w:p w14:paraId="2947EEA1">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院落内水泥地面硬化</w:t>
            </w:r>
          </w:p>
        </w:tc>
        <w:tc>
          <w:tcPr>
            <w:tcW w:w="2250" w:type="dxa"/>
            <w:vAlign w:val="center"/>
          </w:tcPr>
          <w:p w14:paraId="55F0E0CF">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M</w:t>
            </w:r>
            <w:r>
              <w:rPr>
                <w:rFonts w:hint="eastAsia" w:ascii="仿宋_GB2312" w:hAnsi="Calibri" w:eastAsia="仿宋_GB2312"/>
                <w:kern w:val="0"/>
                <w:sz w:val="28"/>
                <w:vertAlign w:val="superscript"/>
              </w:rPr>
              <w:t>2</w:t>
            </w:r>
          </w:p>
        </w:tc>
        <w:tc>
          <w:tcPr>
            <w:tcW w:w="2830" w:type="dxa"/>
            <w:vAlign w:val="center"/>
          </w:tcPr>
          <w:p w14:paraId="690E1593">
            <w:pPr>
              <w:widowControl/>
              <w:spacing w:line="560" w:lineRule="exact"/>
              <w:jc w:val="center"/>
              <w:rPr>
                <w:rFonts w:ascii="仿宋_GB2312" w:hAnsi="宋体" w:eastAsia="仿宋_GB2312"/>
                <w:kern w:val="0"/>
                <w:sz w:val="28"/>
              </w:rPr>
            </w:pPr>
            <w:r>
              <w:rPr>
                <w:rFonts w:hint="eastAsia" w:ascii="仿宋_GB2312" w:hAnsi="Calibri" w:eastAsia="仿宋_GB2312"/>
                <w:kern w:val="0"/>
                <w:sz w:val="28"/>
              </w:rPr>
              <w:t>60-90</w:t>
            </w:r>
          </w:p>
        </w:tc>
      </w:tr>
      <w:tr w14:paraId="016029F4">
        <w:tblPrEx>
          <w:tblBorders>
            <w:top w:val="single" w:color="auto" w:sz="8" w:space="0"/>
            <w:left w:val="single" w:color="auto" w:sz="8" w:space="0"/>
            <w:bottom w:val="single" w:color="auto" w:sz="8" w:space="0"/>
            <w:right w:val="single" w:color="auto" w:sz="8" w:space="0"/>
            <w:insideH w:val="inset" w:color="000000" w:sz="6" w:space="0"/>
            <w:insideV w:val="inset" w:color="000000" w:sz="6" w:space="0"/>
          </w:tblBorders>
          <w:tblCellMar>
            <w:top w:w="0" w:type="dxa"/>
            <w:left w:w="0" w:type="dxa"/>
            <w:bottom w:w="0" w:type="dxa"/>
            <w:right w:w="0" w:type="dxa"/>
          </w:tblCellMar>
        </w:tblPrEx>
        <w:trPr>
          <w:cantSplit/>
          <w:trHeight w:val="23" w:hRule="atLeast"/>
          <w:jc w:val="center"/>
        </w:trPr>
        <w:tc>
          <w:tcPr>
            <w:tcW w:w="3750" w:type="dxa"/>
            <w:vAlign w:val="center"/>
          </w:tcPr>
          <w:p w14:paraId="1F445EAA">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防盗网</w:t>
            </w:r>
          </w:p>
        </w:tc>
        <w:tc>
          <w:tcPr>
            <w:tcW w:w="2250" w:type="dxa"/>
            <w:vAlign w:val="center"/>
          </w:tcPr>
          <w:p w14:paraId="59567AD3">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M</w:t>
            </w:r>
            <w:r>
              <w:rPr>
                <w:rFonts w:hint="eastAsia" w:ascii="仿宋_GB2312" w:hAnsi="Calibri" w:eastAsia="仿宋_GB2312"/>
                <w:kern w:val="0"/>
                <w:sz w:val="28"/>
                <w:vertAlign w:val="superscript"/>
              </w:rPr>
              <w:t>2</w:t>
            </w:r>
          </w:p>
        </w:tc>
        <w:tc>
          <w:tcPr>
            <w:tcW w:w="2830" w:type="dxa"/>
            <w:vAlign w:val="center"/>
          </w:tcPr>
          <w:p w14:paraId="06BF4915">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80-120</w:t>
            </w:r>
          </w:p>
        </w:tc>
      </w:tr>
      <w:tr w14:paraId="5D54483C">
        <w:tblPrEx>
          <w:tblBorders>
            <w:top w:val="single" w:color="auto" w:sz="8" w:space="0"/>
            <w:left w:val="single" w:color="auto" w:sz="8" w:space="0"/>
            <w:bottom w:val="single" w:color="auto" w:sz="8" w:space="0"/>
            <w:right w:val="single" w:color="auto" w:sz="8" w:space="0"/>
            <w:insideH w:val="inset" w:color="000000" w:sz="6" w:space="0"/>
            <w:insideV w:val="inset" w:color="000000" w:sz="6" w:space="0"/>
          </w:tblBorders>
          <w:tblCellMar>
            <w:top w:w="0" w:type="dxa"/>
            <w:left w:w="0" w:type="dxa"/>
            <w:bottom w:w="0" w:type="dxa"/>
            <w:right w:w="0" w:type="dxa"/>
          </w:tblCellMar>
        </w:tblPrEx>
        <w:trPr>
          <w:cantSplit/>
          <w:trHeight w:val="23" w:hRule="atLeast"/>
          <w:jc w:val="center"/>
        </w:trPr>
        <w:tc>
          <w:tcPr>
            <w:tcW w:w="3750" w:type="dxa"/>
            <w:vAlign w:val="center"/>
          </w:tcPr>
          <w:p w14:paraId="5BA5E950">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栅栏式防盗门</w:t>
            </w:r>
          </w:p>
        </w:tc>
        <w:tc>
          <w:tcPr>
            <w:tcW w:w="2250" w:type="dxa"/>
            <w:vAlign w:val="center"/>
          </w:tcPr>
          <w:p w14:paraId="60BF7876">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个</w:t>
            </w:r>
          </w:p>
        </w:tc>
        <w:tc>
          <w:tcPr>
            <w:tcW w:w="2830" w:type="dxa"/>
            <w:vAlign w:val="center"/>
          </w:tcPr>
          <w:p w14:paraId="0843EBEA">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300-500</w:t>
            </w:r>
          </w:p>
        </w:tc>
      </w:tr>
      <w:tr w14:paraId="5891E5E3">
        <w:tblPrEx>
          <w:tblBorders>
            <w:top w:val="single" w:color="auto" w:sz="8" w:space="0"/>
            <w:left w:val="single" w:color="auto" w:sz="8" w:space="0"/>
            <w:bottom w:val="single" w:color="auto" w:sz="8" w:space="0"/>
            <w:right w:val="single" w:color="auto" w:sz="8" w:space="0"/>
            <w:insideH w:val="inset" w:color="000000" w:sz="6" w:space="0"/>
            <w:insideV w:val="inset" w:color="000000" w:sz="6" w:space="0"/>
          </w:tblBorders>
          <w:tblCellMar>
            <w:top w:w="0" w:type="dxa"/>
            <w:left w:w="0" w:type="dxa"/>
            <w:bottom w:w="0" w:type="dxa"/>
            <w:right w:w="0" w:type="dxa"/>
          </w:tblCellMar>
        </w:tblPrEx>
        <w:trPr>
          <w:cantSplit/>
          <w:trHeight w:val="23" w:hRule="atLeast"/>
          <w:jc w:val="center"/>
        </w:trPr>
        <w:tc>
          <w:tcPr>
            <w:tcW w:w="3750" w:type="dxa"/>
            <w:vAlign w:val="center"/>
          </w:tcPr>
          <w:p w14:paraId="415E36D7">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实体和复合式防盗门</w:t>
            </w:r>
          </w:p>
        </w:tc>
        <w:tc>
          <w:tcPr>
            <w:tcW w:w="2250" w:type="dxa"/>
            <w:vAlign w:val="center"/>
          </w:tcPr>
          <w:p w14:paraId="5195C7D1">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个</w:t>
            </w:r>
          </w:p>
        </w:tc>
        <w:tc>
          <w:tcPr>
            <w:tcW w:w="2830" w:type="dxa"/>
            <w:vAlign w:val="center"/>
          </w:tcPr>
          <w:p w14:paraId="4B7D4E6D">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800-1200</w:t>
            </w:r>
          </w:p>
        </w:tc>
      </w:tr>
      <w:tr w14:paraId="3C20976C">
        <w:tblPrEx>
          <w:tblBorders>
            <w:top w:val="single" w:color="auto" w:sz="8" w:space="0"/>
            <w:left w:val="single" w:color="auto" w:sz="8" w:space="0"/>
            <w:bottom w:val="single" w:color="auto" w:sz="8" w:space="0"/>
            <w:right w:val="single" w:color="auto" w:sz="8" w:space="0"/>
            <w:insideH w:val="inset" w:color="000000" w:sz="6" w:space="0"/>
            <w:insideV w:val="inset" w:color="000000" w:sz="6" w:space="0"/>
          </w:tblBorders>
          <w:tblCellMar>
            <w:top w:w="0" w:type="dxa"/>
            <w:left w:w="0" w:type="dxa"/>
            <w:bottom w:w="0" w:type="dxa"/>
            <w:right w:w="0" w:type="dxa"/>
          </w:tblCellMar>
        </w:tblPrEx>
        <w:trPr>
          <w:cantSplit/>
          <w:trHeight w:val="23" w:hRule="atLeast"/>
          <w:jc w:val="center"/>
        </w:trPr>
        <w:tc>
          <w:tcPr>
            <w:tcW w:w="3750" w:type="dxa"/>
            <w:vAlign w:val="center"/>
          </w:tcPr>
          <w:p w14:paraId="2878924E">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塑钢、彩铝窗</w:t>
            </w:r>
          </w:p>
        </w:tc>
        <w:tc>
          <w:tcPr>
            <w:tcW w:w="2250" w:type="dxa"/>
            <w:vAlign w:val="center"/>
          </w:tcPr>
          <w:p w14:paraId="4696684F">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M</w:t>
            </w:r>
            <w:r>
              <w:rPr>
                <w:rFonts w:hint="eastAsia" w:ascii="仿宋_GB2312" w:hAnsi="Calibri" w:eastAsia="仿宋_GB2312"/>
                <w:kern w:val="0"/>
                <w:sz w:val="28"/>
                <w:vertAlign w:val="superscript"/>
              </w:rPr>
              <w:t>2</w:t>
            </w:r>
          </w:p>
        </w:tc>
        <w:tc>
          <w:tcPr>
            <w:tcW w:w="2830" w:type="dxa"/>
            <w:vAlign w:val="center"/>
          </w:tcPr>
          <w:p w14:paraId="1A113AC7">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180-220</w:t>
            </w:r>
          </w:p>
        </w:tc>
      </w:tr>
      <w:tr w14:paraId="45EB1F49">
        <w:tblPrEx>
          <w:tblBorders>
            <w:top w:val="single" w:color="auto" w:sz="8" w:space="0"/>
            <w:left w:val="single" w:color="auto" w:sz="8" w:space="0"/>
            <w:bottom w:val="single" w:color="auto" w:sz="8" w:space="0"/>
            <w:right w:val="single" w:color="auto" w:sz="8" w:space="0"/>
            <w:insideH w:val="inset" w:color="000000" w:sz="6" w:space="0"/>
            <w:insideV w:val="inset" w:color="000000" w:sz="6" w:space="0"/>
          </w:tblBorders>
          <w:tblCellMar>
            <w:top w:w="0" w:type="dxa"/>
            <w:left w:w="0" w:type="dxa"/>
            <w:bottom w:w="0" w:type="dxa"/>
            <w:right w:w="0" w:type="dxa"/>
          </w:tblCellMar>
        </w:tblPrEx>
        <w:trPr>
          <w:cantSplit/>
          <w:trHeight w:val="23" w:hRule="atLeast"/>
          <w:jc w:val="center"/>
        </w:trPr>
        <w:tc>
          <w:tcPr>
            <w:tcW w:w="3750" w:type="dxa"/>
            <w:vAlign w:val="center"/>
          </w:tcPr>
          <w:p w14:paraId="238B0170">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断桥铝窗</w:t>
            </w:r>
          </w:p>
        </w:tc>
        <w:tc>
          <w:tcPr>
            <w:tcW w:w="2250" w:type="dxa"/>
            <w:vAlign w:val="center"/>
          </w:tcPr>
          <w:p w14:paraId="58CB4FE6">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M</w:t>
            </w:r>
            <w:r>
              <w:rPr>
                <w:rFonts w:hint="eastAsia" w:ascii="仿宋_GB2312" w:hAnsi="Calibri" w:eastAsia="仿宋_GB2312"/>
                <w:kern w:val="0"/>
                <w:sz w:val="28"/>
                <w:vertAlign w:val="superscript"/>
              </w:rPr>
              <w:t>2</w:t>
            </w:r>
          </w:p>
        </w:tc>
        <w:tc>
          <w:tcPr>
            <w:tcW w:w="2830" w:type="dxa"/>
            <w:vAlign w:val="center"/>
          </w:tcPr>
          <w:p w14:paraId="5EEF0B8D">
            <w:pPr>
              <w:widowControl/>
              <w:spacing w:line="560" w:lineRule="exact"/>
              <w:jc w:val="center"/>
              <w:rPr>
                <w:rFonts w:ascii="仿宋_GB2312" w:hAnsi="宋体" w:eastAsia="仿宋_GB2312"/>
                <w:kern w:val="0"/>
                <w:sz w:val="28"/>
              </w:rPr>
            </w:pPr>
            <w:r>
              <w:rPr>
                <w:rFonts w:hint="eastAsia" w:ascii="仿宋_GB2312" w:hAnsi="Calibri" w:eastAsia="仿宋_GB2312"/>
                <w:kern w:val="0"/>
                <w:sz w:val="28"/>
              </w:rPr>
              <w:t>300-400</w:t>
            </w:r>
          </w:p>
        </w:tc>
      </w:tr>
      <w:tr w14:paraId="6BB53459">
        <w:tblPrEx>
          <w:tblBorders>
            <w:top w:val="single" w:color="auto" w:sz="8" w:space="0"/>
            <w:left w:val="single" w:color="auto" w:sz="8" w:space="0"/>
            <w:bottom w:val="single" w:color="auto" w:sz="8" w:space="0"/>
            <w:right w:val="single" w:color="auto" w:sz="8" w:space="0"/>
            <w:insideH w:val="inset" w:color="000000" w:sz="6" w:space="0"/>
            <w:insideV w:val="inset" w:color="000000" w:sz="6" w:space="0"/>
          </w:tblBorders>
          <w:tblCellMar>
            <w:top w:w="0" w:type="dxa"/>
            <w:left w:w="0" w:type="dxa"/>
            <w:bottom w:w="0" w:type="dxa"/>
            <w:right w:w="0" w:type="dxa"/>
          </w:tblCellMar>
        </w:tblPrEx>
        <w:trPr>
          <w:cantSplit/>
          <w:trHeight w:val="23" w:hRule="atLeast"/>
          <w:jc w:val="center"/>
        </w:trPr>
        <w:tc>
          <w:tcPr>
            <w:tcW w:w="3750" w:type="dxa"/>
            <w:vAlign w:val="center"/>
          </w:tcPr>
          <w:p w14:paraId="68B06998">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卷帘门</w:t>
            </w:r>
          </w:p>
        </w:tc>
        <w:tc>
          <w:tcPr>
            <w:tcW w:w="2250" w:type="dxa"/>
            <w:vAlign w:val="center"/>
          </w:tcPr>
          <w:p w14:paraId="7E6E0C73">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M</w:t>
            </w:r>
            <w:r>
              <w:rPr>
                <w:rFonts w:hint="eastAsia" w:ascii="仿宋_GB2312" w:hAnsi="Calibri" w:eastAsia="仿宋_GB2312"/>
                <w:kern w:val="0"/>
                <w:sz w:val="28"/>
                <w:vertAlign w:val="superscript"/>
              </w:rPr>
              <w:t>2</w:t>
            </w:r>
          </w:p>
        </w:tc>
        <w:tc>
          <w:tcPr>
            <w:tcW w:w="2830" w:type="dxa"/>
            <w:vAlign w:val="center"/>
          </w:tcPr>
          <w:p w14:paraId="28372272">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200-260</w:t>
            </w:r>
          </w:p>
        </w:tc>
      </w:tr>
      <w:tr w14:paraId="3E8A468F">
        <w:tblPrEx>
          <w:tblBorders>
            <w:top w:val="single" w:color="auto" w:sz="8" w:space="0"/>
            <w:left w:val="single" w:color="auto" w:sz="8" w:space="0"/>
            <w:bottom w:val="single" w:color="auto" w:sz="8" w:space="0"/>
            <w:right w:val="single" w:color="auto" w:sz="8" w:space="0"/>
            <w:insideH w:val="inset" w:color="000000" w:sz="6" w:space="0"/>
            <w:insideV w:val="inset" w:color="000000" w:sz="6" w:space="0"/>
          </w:tblBorders>
          <w:tblCellMar>
            <w:top w:w="0" w:type="dxa"/>
            <w:left w:w="0" w:type="dxa"/>
            <w:bottom w:w="0" w:type="dxa"/>
            <w:right w:w="0" w:type="dxa"/>
          </w:tblCellMar>
        </w:tblPrEx>
        <w:trPr>
          <w:cantSplit/>
          <w:trHeight w:val="23" w:hRule="atLeast"/>
          <w:jc w:val="center"/>
        </w:trPr>
        <w:tc>
          <w:tcPr>
            <w:tcW w:w="3750" w:type="dxa"/>
            <w:vAlign w:val="center"/>
          </w:tcPr>
          <w:p w14:paraId="463F2759">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玻璃钢防雨罩</w:t>
            </w:r>
          </w:p>
        </w:tc>
        <w:tc>
          <w:tcPr>
            <w:tcW w:w="2250" w:type="dxa"/>
            <w:vAlign w:val="center"/>
          </w:tcPr>
          <w:p w14:paraId="4B3B2BBC">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M</w:t>
            </w:r>
            <w:r>
              <w:rPr>
                <w:rFonts w:hint="eastAsia" w:ascii="仿宋_GB2312" w:hAnsi="Calibri" w:eastAsia="仿宋_GB2312"/>
                <w:kern w:val="0"/>
                <w:sz w:val="28"/>
                <w:vertAlign w:val="superscript"/>
              </w:rPr>
              <w:t>2</w:t>
            </w:r>
          </w:p>
        </w:tc>
        <w:tc>
          <w:tcPr>
            <w:tcW w:w="2830" w:type="dxa"/>
            <w:vAlign w:val="center"/>
          </w:tcPr>
          <w:p w14:paraId="26E9ADE1">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60-90</w:t>
            </w:r>
          </w:p>
        </w:tc>
      </w:tr>
      <w:tr w14:paraId="5BCC59A9">
        <w:tblPrEx>
          <w:tblBorders>
            <w:top w:val="single" w:color="auto" w:sz="8" w:space="0"/>
            <w:left w:val="single" w:color="auto" w:sz="8" w:space="0"/>
            <w:bottom w:val="single" w:color="auto" w:sz="8" w:space="0"/>
            <w:right w:val="single" w:color="auto" w:sz="8" w:space="0"/>
            <w:insideH w:val="inset" w:color="000000" w:sz="6" w:space="0"/>
            <w:insideV w:val="inset" w:color="000000" w:sz="6" w:space="0"/>
          </w:tblBorders>
          <w:tblCellMar>
            <w:top w:w="0" w:type="dxa"/>
            <w:left w:w="0" w:type="dxa"/>
            <w:bottom w:w="0" w:type="dxa"/>
            <w:right w:w="0" w:type="dxa"/>
          </w:tblCellMar>
        </w:tblPrEx>
        <w:trPr>
          <w:cantSplit/>
          <w:trHeight w:val="23" w:hRule="atLeast"/>
          <w:jc w:val="center"/>
        </w:trPr>
        <w:tc>
          <w:tcPr>
            <w:tcW w:w="3750" w:type="dxa"/>
            <w:vAlign w:val="center"/>
          </w:tcPr>
          <w:p w14:paraId="2EEF20E5">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雨搭</w:t>
            </w:r>
          </w:p>
        </w:tc>
        <w:tc>
          <w:tcPr>
            <w:tcW w:w="2250" w:type="dxa"/>
            <w:vAlign w:val="center"/>
          </w:tcPr>
          <w:p w14:paraId="54959523">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M</w:t>
            </w:r>
          </w:p>
        </w:tc>
        <w:tc>
          <w:tcPr>
            <w:tcW w:w="2830" w:type="dxa"/>
            <w:vAlign w:val="center"/>
          </w:tcPr>
          <w:p w14:paraId="6F5C98E9">
            <w:pPr>
              <w:widowControl/>
              <w:spacing w:line="560" w:lineRule="exact"/>
              <w:jc w:val="center"/>
              <w:rPr>
                <w:rFonts w:ascii="仿宋_GB2312" w:hAnsi="Calibri" w:eastAsia="仿宋_GB2312"/>
                <w:kern w:val="0"/>
                <w:sz w:val="28"/>
              </w:rPr>
            </w:pPr>
            <w:r>
              <w:rPr>
                <w:rFonts w:hint="eastAsia" w:ascii="仿宋_GB2312" w:hAnsi="Calibri" w:eastAsia="仿宋_GB2312"/>
                <w:kern w:val="0"/>
                <w:sz w:val="28"/>
              </w:rPr>
              <w:t>50-70</w:t>
            </w:r>
          </w:p>
        </w:tc>
      </w:tr>
    </w:tbl>
    <w:p w14:paraId="7097E80B">
      <w:pPr>
        <w:widowControl/>
        <w:spacing w:line="560" w:lineRule="exact"/>
        <w:rPr>
          <w:rFonts w:ascii="仿宋_GB2312" w:hAnsi="Calibri" w:eastAsia="仿宋_GB2312"/>
          <w:kern w:val="0"/>
          <w:sz w:val="24"/>
        </w:rPr>
      </w:pPr>
      <w:r>
        <w:rPr>
          <w:rFonts w:hint="eastAsia" w:ascii="仿宋_GB2312" w:hAnsi="Calibri" w:eastAsia="仿宋_GB2312"/>
          <w:kern w:val="0"/>
          <w:sz w:val="24"/>
        </w:rPr>
        <w:t>注：1.被征收人自行拆除的不予补偿。</w:t>
      </w:r>
    </w:p>
    <w:p w14:paraId="5CE83F93">
      <w:pPr>
        <w:widowControl/>
        <w:spacing w:line="560" w:lineRule="exact"/>
        <w:ind w:left="799" w:leftChars="266" w:hanging="240" w:hangingChars="100"/>
        <w:rPr>
          <w:rFonts w:ascii="仿宋_GB2312" w:hAnsi="Calibri" w:eastAsia="仿宋_GB2312"/>
          <w:kern w:val="0"/>
          <w:sz w:val="24"/>
        </w:rPr>
      </w:pPr>
      <w:r>
        <w:rPr>
          <w:rFonts w:hint="eastAsia" w:ascii="仿宋_GB2312" w:hAnsi="Calibri" w:eastAsia="仿宋_GB2312"/>
          <w:kern w:val="0"/>
          <w:sz w:val="24"/>
        </w:rPr>
        <w:t>2.被征收房屋装修部分评估中已包含的项目不再另行补偿；被征收正式房屋的塑钢、彩铝窗、断桥铝窗不再另行补偿。</w:t>
      </w:r>
    </w:p>
    <w:p w14:paraId="704A5626">
      <w:pPr>
        <w:adjustRightInd w:val="0"/>
        <w:snapToGrid w:val="0"/>
        <w:spacing w:line="560" w:lineRule="exact"/>
        <w:ind w:left="799" w:leftChars="266" w:hanging="240" w:hangingChars="100"/>
        <w:rPr>
          <w:rFonts w:ascii="仿宋_GB2312" w:hAnsi="Calibri" w:eastAsia="仿宋_GB2312"/>
          <w:kern w:val="0"/>
          <w:sz w:val="24"/>
        </w:rPr>
      </w:pPr>
      <w:r>
        <w:rPr>
          <w:rFonts w:hint="eastAsia" w:ascii="仿宋_GB2312" w:hAnsi="Calibri" w:eastAsia="仿宋_GB2312"/>
          <w:kern w:val="0"/>
          <w:sz w:val="24"/>
        </w:rPr>
        <w:t>3.未列明的其他房屋附属物以及被征收人对参照以上房屋附属物作价标准补偿有异议的，可委托具有相关资质的评估机构评估后予以补偿。</w:t>
      </w:r>
    </w:p>
    <w:p w14:paraId="5CBC438E">
      <w:pPr>
        <w:adjustRightInd w:val="0"/>
        <w:snapToGrid w:val="0"/>
        <w:spacing w:line="560" w:lineRule="exact"/>
        <w:rPr>
          <w:rFonts w:ascii="黑体" w:eastAsia="黑体"/>
          <w:kern w:val="0"/>
          <w:sz w:val="28"/>
          <w:szCs w:val="32"/>
        </w:rPr>
      </w:pPr>
      <w:r>
        <w:rPr>
          <w:rFonts w:hint="eastAsia" w:ascii="黑体" w:eastAsia="黑体"/>
          <w:kern w:val="0"/>
          <w:sz w:val="32"/>
          <w:szCs w:val="32"/>
        </w:rPr>
        <w:t>附件3</w:t>
      </w:r>
    </w:p>
    <w:p w14:paraId="429B3E3B">
      <w:pPr>
        <w:spacing w:line="56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征收树木补偿标准</w:t>
      </w:r>
    </w:p>
    <w:p w14:paraId="40F0624C">
      <w:pPr>
        <w:spacing w:line="560" w:lineRule="exact"/>
        <w:jc w:val="center"/>
        <w:rPr>
          <w:rFonts w:ascii="方正小标宋简体" w:hAnsi="Calibri" w:eastAsia="方正小标宋简体"/>
          <w:sz w:val="44"/>
          <w:szCs w:val="44"/>
        </w:rPr>
      </w:pPr>
    </w:p>
    <w:tbl>
      <w:tblPr>
        <w:tblStyle w:val="5"/>
        <w:tblW w:w="0" w:type="auto"/>
        <w:jc w:val="center"/>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Layout w:type="fixed"/>
        <w:tblCellMar>
          <w:top w:w="0" w:type="dxa"/>
          <w:left w:w="57" w:type="dxa"/>
          <w:bottom w:w="0" w:type="dxa"/>
          <w:right w:w="57" w:type="dxa"/>
        </w:tblCellMar>
      </w:tblPr>
      <w:tblGrid>
        <w:gridCol w:w="1271"/>
        <w:gridCol w:w="2976"/>
        <w:gridCol w:w="2196"/>
        <w:gridCol w:w="2700"/>
      </w:tblGrid>
      <w:tr w14:paraId="742C96D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786" w:hRule="atLeast"/>
          <w:jc w:val="center"/>
        </w:trPr>
        <w:tc>
          <w:tcPr>
            <w:tcW w:w="1271" w:type="dxa"/>
            <w:vAlign w:val="center"/>
          </w:tcPr>
          <w:p w14:paraId="74B00DDC">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名称</w:t>
            </w:r>
          </w:p>
        </w:tc>
        <w:tc>
          <w:tcPr>
            <w:tcW w:w="2976" w:type="dxa"/>
            <w:vAlign w:val="center"/>
          </w:tcPr>
          <w:p w14:paraId="3452473A">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类别</w:t>
            </w:r>
          </w:p>
        </w:tc>
        <w:tc>
          <w:tcPr>
            <w:tcW w:w="2196" w:type="dxa"/>
            <w:vAlign w:val="center"/>
          </w:tcPr>
          <w:p w14:paraId="03D3ADC7">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补偿标准</w:t>
            </w:r>
          </w:p>
        </w:tc>
        <w:tc>
          <w:tcPr>
            <w:tcW w:w="2700" w:type="dxa"/>
            <w:vAlign w:val="center"/>
          </w:tcPr>
          <w:p w14:paraId="3E56A97B">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备注</w:t>
            </w:r>
          </w:p>
        </w:tc>
      </w:tr>
      <w:tr w14:paraId="3F06BF7B">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67" w:hRule="exact"/>
          <w:jc w:val="center"/>
        </w:trPr>
        <w:tc>
          <w:tcPr>
            <w:tcW w:w="1271" w:type="dxa"/>
            <w:vMerge w:val="restart"/>
            <w:vAlign w:val="center"/>
          </w:tcPr>
          <w:p w14:paraId="5E3128E5">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乔木</w:t>
            </w:r>
          </w:p>
        </w:tc>
        <w:tc>
          <w:tcPr>
            <w:tcW w:w="2976" w:type="dxa"/>
            <w:vAlign w:val="center"/>
          </w:tcPr>
          <w:p w14:paraId="28153C7D">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胸径5厘米以下</w:t>
            </w:r>
          </w:p>
        </w:tc>
        <w:tc>
          <w:tcPr>
            <w:tcW w:w="2196" w:type="dxa"/>
            <w:vAlign w:val="center"/>
          </w:tcPr>
          <w:p w14:paraId="43C6F5B2">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10—30元/棵</w:t>
            </w:r>
          </w:p>
        </w:tc>
        <w:tc>
          <w:tcPr>
            <w:tcW w:w="2700" w:type="dxa"/>
            <w:vMerge w:val="restart"/>
            <w:vAlign w:val="center"/>
          </w:tcPr>
          <w:p w14:paraId="35A33634">
            <w:pPr>
              <w:widowControl/>
              <w:spacing w:line="560" w:lineRule="exact"/>
              <w:ind w:firstLine="560" w:firstLineChars="200"/>
              <w:jc w:val="center"/>
              <w:rPr>
                <w:rFonts w:ascii="仿宋_GB2312" w:hAnsi="Calibri" w:eastAsia="仿宋_GB2312"/>
                <w:kern w:val="0"/>
                <w:sz w:val="28"/>
                <w:szCs w:val="28"/>
              </w:rPr>
            </w:pPr>
          </w:p>
        </w:tc>
      </w:tr>
      <w:tr w14:paraId="14854D16">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67" w:hRule="exact"/>
          <w:jc w:val="center"/>
        </w:trPr>
        <w:tc>
          <w:tcPr>
            <w:tcW w:w="1271" w:type="dxa"/>
            <w:vMerge w:val="continue"/>
            <w:vAlign w:val="center"/>
          </w:tcPr>
          <w:p w14:paraId="74FF3F6C">
            <w:pPr>
              <w:spacing w:line="560" w:lineRule="exact"/>
              <w:ind w:firstLine="560" w:firstLineChars="200"/>
              <w:jc w:val="center"/>
              <w:rPr>
                <w:rFonts w:ascii="仿宋_GB2312" w:hAnsi="Calibri" w:eastAsia="仿宋_GB2312" w:cs="宋体"/>
                <w:sz w:val="28"/>
                <w:szCs w:val="28"/>
              </w:rPr>
            </w:pPr>
          </w:p>
        </w:tc>
        <w:tc>
          <w:tcPr>
            <w:tcW w:w="2976" w:type="dxa"/>
            <w:vAlign w:val="center"/>
          </w:tcPr>
          <w:p w14:paraId="68373040">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胸径6—10厘米</w:t>
            </w:r>
          </w:p>
        </w:tc>
        <w:tc>
          <w:tcPr>
            <w:tcW w:w="2196" w:type="dxa"/>
            <w:vAlign w:val="center"/>
          </w:tcPr>
          <w:p w14:paraId="39D66BE4">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30—60元/棵</w:t>
            </w:r>
          </w:p>
        </w:tc>
        <w:tc>
          <w:tcPr>
            <w:tcW w:w="2700" w:type="dxa"/>
            <w:vMerge w:val="continue"/>
            <w:vAlign w:val="center"/>
          </w:tcPr>
          <w:p w14:paraId="0A81A477">
            <w:pPr>
              <w:spacing w:line="560" w:lineRule="exact"/>
              <w:ind w:firstLine="560" w:firstLineChars="200"/>
              <w:jc w:val="center"/>
              <w:rPr>
                <w:rFonts w:ascii="仿宋_GB2312" w:hAnsi="Calibri" w:eastAsia="仿宋_GB2312" w:cs="宋体"/>
                <w:sz w:val="28"/>
                <w:szCs w:val="28"/>
              </w:rPr>
            </w:pPr>
          </w:p>
        </w:tc>
      </w:tr>
      <w:tr w14:paraId="523AB89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67" w:hRule="exact"/>
          <w:jc w:val="center"/>
        </w:trPr>
        <w:tc>
          <w:tcPr>
            <w:tcW w:w="1271" w:type="dxa"/>
            <w:vMerge w:val="continue"/>
            <w:vAlign w:val="center"/>
          </w:tcPr>
          <w:p w14:paraId="4C003EFB">
            <w:pPr>
              <w:spacing w:line="560" w:lineRule="exact"/>
              <w:ind w:firstLine="560" w:firstLineChars="200"/>
              <w:jc w:val="center"/>
              <w:rPr>
                <w:rFonts w:ascii="仿宋_GB2312" w:hAnsi="Calibri" w:eastAsia="仿宋_GB2312" w:cs="宋体"/>
                <w:sz w:val="28"/>
                <w:szCs w:val="28"/>
              </w:rPr>
            </w:pPr>
          </w:p>
        </w:tc>
        <w:tc>
          <w:tcPr>
            <w:tcW w:w="2976" w:type="dxa"/>
            <w:vAlign w:val="center"/>
          </w:tcPr>
          <w:p w14:paraId="44633E98">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胸径11—15厘米</w:t>
            </w:r>
          </w:p>
        </w:tc>
        <w:tc>
          <w:tcPr>
            <w:tcW w:w="2196" w:type="dxa"/>
            <w:vAlign w:val="center"/>
          </w:tcPr>
          <w:p w14:paraId="70065265">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60—70元/棵</w:t>
            </w:r>
          </w:p>
        </w:tc>
        <w:tc>
          <w:tcPr>
            <w:tcW w:w="2700" w:type="dxa"/>
            <w:vMerge w:val="continue"/>
            <w:vAlign w:val="center"/>
          </w:tcPr>
          <w:p w14:paraId="2CF3A2F1">
            <w:pPr>
              <w:spacing w:line="560" w:lineRule="exact"/>
              <w:ind w:firstLine="560" w:firstLineChars="200"/>
              <w:jc w:val="center"/>
              <w:rPr>
                <w:rFonts w:ascii="仿宋_GB2312" w:hAnsi="Calibri" w:eastAsia="仿宋_GB2312" w:cs="宋体"/>
                <w:sz w:val="28"/>
                <w:szCs w:val="28"/>
              </w:rPr>
            </w:pPr>
          </w:p>
        </w:tc>
      </w:tr>
      <w:tr w14:paraId="69C7570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67" w:hRule="exact"/>
          <w:jc w:val="center"/>
        </w:trPr>
        <w:tc>
          <w:tcPr>
            <w:tcW w:w="1271" w:type="dxa"/>
            <w:vMerge w:val="continue"/>
            <w:vAlign w:val="center"/>
          </w:tcPr>
          <w:p w14:paraId="36306565">
            <w:pPr>
              <w:spacing w:line="560" w:lineRule="exact"/>
              <w:ind w:firstLine="560" w:firstLineChars="200"/>
              <w:jc w:val="center"/>
              <w:rPr>
                <w:rFonts w:ascii="仿宋_GB2312" w:hAnsi="Calibri" w:eastAsia="仿宋_GB2312" w:cs="宋体"/>
                <w:sz w:val="28"/>
                <w:szCs w:val="28"/>
              </w:rPr>
            </w:pPr>
          </w:p>
        </w:tc>
        <w:tc>
          <w:tcPr>
            <w:tcW w:w="2976" w:type="dxa"/>
            <w:vAlign w:val="center"/>
          </w:tcPr>
          <w:p w14:paraId="78140134">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胸径16—20厘米</w:t>
            </w:r>
          </w:p>
        </w:tc>
        <w:tc>
          <w:tcPr>
            <w:tcW w:w="2196" w:type="dxa"/>
            <w:vAlign w:val="center"/>
          </w:tcPr>
          <w:p w14:paraId="205AFA84">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70—120元/棵</w:t>
            </w:r>
          </w:p>
        </w:tc>
        <w:tc>
          <w:tcPr>
            <w:tcW w:w="2700" w:type="dxa"/>
            <w:vMerge w:val="continue"/>
            <w:vAlign w:val="center"/>
          </w:tcPr>
          <w:p w14:paraId="01EC0467">
            <w:pPr>
              <w:spacing w:line="560" w:lineRule="exact"/>
              <w:ind w:firstLine="560" w:firstLineChars="200"/>
              <w:jc w:val="center"/>
              <w:rPr>
                <w:rFonts w:ascii="仿宋_GB2312" w:hAnsi="Calibri" w:eastAsia="仿宋_GB2312" w:cs="宋体"/>
                <w:sz w:val="28"/>
                <w:szCs w:val="28"/>
              </w:rPr>
            </w:pPr>
          </w:p>
        </w:tc>
      </w:tr>
      <w:tr w14:paraId="6C4B356F">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67" w:hRule="exact"/>
          <w:jc w:val="center"/>
        </w:trPr>
        <w:tc>
          <w:tcPr>
            <w:tcW w:w="1271" w:type="dxa"/>
            <w:vMerge w:val="continue"/>
            <w:vAlign w:val="center"/>
          </w:tcPr>
          <w:p w14:paraId="2EDB1AAB">
            <w:pPr>
              <w:spacing w:line="560" w:lineRule="exact"/>
              <w:ind w:firstLine="560" w:firstLineChars="200"/>
              <w:jc w:val="center"/>
              <w:rPr>
                <w:rFonts w:ascii="仿宋_GB2312" w:hAnsi="Calibri" w:eastAsia="仿宋_GB2312" w:cs="宋体"/>
                <w:sz w:val="28"/>
                <w:szCs w:val="28"/>
              </w:rPr>
            </w:pPr>
          </w:p>
        </w:tc>
        <w:tc>
          <w:tcPr>
            <w:tcW w:w="2976" w:type="dxa"/>
            <w:vAlign w:val="center"/>
          </w:tcPr>
          <w:p w14:paraId="66382416">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胸径21—25厘米</w:t>
            </w:r>
          </w:p>
        </w:tc>
        <w:tc>
          <w:tcPr>
            <w:tcW w:w="2196" w:type="dxa"/>
            <w:vAlign w:val="center"/>
          </w:tcPr>
          <w:p w14:paraId="0DF3B773">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120—240元/棵</w:t>
            </w:r>
          </w:p>
        </w:tc>
        <w:tc>
          <w:tcPr>
            <w:tcW w:w="2700" w:type="dxa"/>
            <w:vMerge w:val="continue"/>
            <w:vAlign w:val="center"/>
          </w:tcPr>
          <w:p w14:paraId="28A165C3">
            <w:pPr>
              <w:spacing w:line="560" w:lineRule="exact"/>
              <w:ind w:firstLine="560" w:firstLineChars="200"/>
              <w:jc w:val="center"/>
              <w:rPr>
                <w:rFonts w:ascii="仿宋_GB2312" w:hAnsi="Calibri" w:eastAsia="仿宋_GB2312" w:cs="宋体"/>
                <w:sz w:val="28"/>
                <w:szCs w:val="28"/>
              </w:rPr>
            </w:pPr>
          </w:p>
        </w:tc>
      </w:tr>
      <w:tr w14:paraId="5EFEF65E">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67" w:hRule="exact"/>
          <w:jc w:val="center"/>
        </w:trPr>
        <w:tc>
          <w:tcPr>
            <w:tcW w:w="1271" w:type="dxa"/>
            <w:vMerge w:val="continue"/>
            <w:vAlign w:val="center"/>
          </w:tcPr>
          <w:p w14:paraId="43C0EBBF">
            <w:pPr>
              <w:spacing w:line="560" w:lineRule="exact"/>
              <w:ind w:firstLine="560" w:firstLineChars="200"/>
              <w:jc w:val="center"/>
              <w:rPr>
                <w:rFonts w:ascii="仿宋_GB2312" w:hAnsi="Calibri" w:eastAsia="仿宋_GB2312" w:cs="宋体"/>
                <w:sz w:val="28"/>
                <w:szCs w:val="28"/>
              </w:rPr>
            </w:pPr>
          </w:p>
        </w:tc>
        <w:tc>
          <w:tcPr>
            <w:tcW w:w="2976" w:type="dxa"/>
            <w:vAlign w:val="center"/>
          </w:tcPr>
          <w:p w14:paraId="3B317EA7">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胸径26—30厘米</w:t>
            </w:r>
          </w:p>
        </w:tc>
        <w:tc>
          <w:tcPr>
            <w:tcW w:w="2196" w:type="dxa"/>
            <w:vAlign w:val="center"/>
          </w:tcPr>
          <w:p w14:paraId="4E238205">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240—360元/棵</w:t>
            </w:r>
          </w:p>
        </w:tc>
        <w:tc>
          <w:tcPr>
            <w:tcW w:w="2700" w:type="dxa"/>
            <w:vMerge w:val="continue"/>
            <w:vAlign w:val="center"/>
          </w:tcPr>
          <w:p w14:paraId="54A24E2D">
            <w:pPr>
              <w:spacing w:line="560" w:lineRule="exact"/>
              <w:ind w:firstLine="560" w:firstLineChars="200"/>
              <w:jc w:val="center"/>
              <w:rPr>
                <w:rFonts w:ascii="仿宋_GB2312" w:hAnsi="Calibri" w:eastAsia="仿宋_GB2312" w:cs="宋体"/>
                <w:sz w:val="28"/>
                <w:szCs w:val="28"/>
              </w:rPr>
            </w:pPr>
          </w:p>
        </w:tc>
      </w:tr>
      <w:tr w14:paraId="724D3DA9">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67" w:hRule="exact"/>
          <w:jc w:val="center"/>
        </w:trPr>
        <w:tc>
          <w:tcPr>
            <w:tcW w:w="1271" w:type="dxa"/>
            <w:vMerge w:val="continue"/>
            <w:vAlign w:val="center"/>
          </w:tcPr>
          <w:p w14:paraId="1E8BBB3E">
            <w:pPr>
              <w:spacing w:line="560" w:lineRule="exact"/>
              <w:ind w:firstLine="560" w:firstLineChars="200"/>
              <w:jc w:val="center"/>
              <w:rPr>
                <w:rFonts w:ascii="仿宋_GB2312" w:hAnsi="Calibri" w:eastAsia="仿宋_GB2312" w:cs="宋体"/>
                <w:sz w:val="28"/>
                <w:szCs w:val="28"/>
              </w:rPr>
            </w:pPr>
          </w:p>
        </w:tc>
        <w:tc>
          <w:tcPr>
            <w:tcW w:w="2976" w:type="dxa"/>
            <w:vAlign w:val="center"/>
          </w:tcPr>
          <w:p w14:paraId="091083C0">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胸径31—40厘米</w:t>
            </w:r>
          </w:p>
        </w:tc>
        <w:tc>
          <w:tcPr>
            <w:tcW w:w="2196" w:type="dxa"/>
            <w:vAlign w:val="center"/>
          </w:tcPr>
          <w:p w14:paraId="24462FA7">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360—480元/棵</w:t>
            </w:r>
          </w:p>
        </w:tc>
        <w:tc>
          <w:tcPr>
            <w:tcW w:w="2700" w:type="dxa"/>
            <w:vMerge w:val="continue"/>
            <w:vAlign w:val="center"/>
          </w:tcPr>
          <w:p w14:paraId="63922EF9">
            <w:pPr>
              <w:spacing w:line="560" w:lineRule="exact"/>
              <w:ind w:firstLine="560" w:firstLineChars="200"/>
              <w:jc w:val="center"/>
              <w:rPr>
                <w:rFonts w:ascii="仿宋_GB2312" w:hAnsi="Calibri" w:eastAsia="仿宋_GB2312" w:cs="宋体"/>
                <w:sz w:val="28"/>
                <w:szCs w:val="28"/>
              </w:rPr>
            </w:pPr>
          </w:p>
        </w:tc>
      </w:tr>
      <w:tr w14:paraId="1040B36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67" w:hRule="exact"/>
          <w:jc w:val="center"/>
        </w:trPr>
        <w:tc>
          <w:tcPr>
            <w:tcW w:w="1271" w:type="dxa"/>
            <w:vMerge w:val="continue"/>
            <w:vAlign w:val="center"/>
          </w:tcPr>
          <w:p w14:paraId="3E6A646D">
            <w:pPr>
              <w:spacing w:line="560" w:lineRule="exact"/>
              <w:ind w:firstLine="560" w:firstLineChars="200"/>
              <w:jc w:val="center"/>
              <w:rPr>
                <w:rFonts w:ascii="仿宋_GB2312" w:hAnsi="Calibri" w:eastAsia="仿宋_GB2312" w:cs="宋体"/>
                <w:sz w:val="28"/>
                <w:szCs w:val="28"/>
              </w:rPr>
            </w:pPr>
          </w:p>
        </w:tc>
        <w:tc>
          <w:tcPr>
            <w:tcW w:w="2976" w:type="dxa"/>
            <w:vAlign w:val="center"/>
          </w:tcPr>
          <w:p w14:paraId="507D2FA2">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胸径40厘米以上</w:t>
            </w:r>
          </w:p>
        </w:tc>
        <w:tc>
          <w:tcPr>
            <w:tcW w:w="2196" w:type="dxa"/>
            <w:vAlign w:val="center"/>
          </w:tcPr>
          <w:p w14:paraId="5A3F8097">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480—600元/棵</w:t>
            </w:r>
          </w:p>
        </w:tc>
        <w:tc>
          <w:tcPr>
            <w:tcW w:w="2700" w:type="dxa"/>
            <w:vMerge w:val="continue"/>
            <w:vAlign w:val="center"/>
          </w:tcPr>
          <w:p w14:paraId="11F57913">
            <w:pPr>
              <w:spacing w:line="560" w:lineRule="exact"/>
              <w:ind w:firstLine="560" w:firstLineChars="200"/>
              <w:jc w:val="center"/>
              <w:rPr>
                <w:rFonts w:ascii="仿宋_GB2312" w:hAnsi="Calibri" w:eastAsia="仿宋_GB2312" w:cs="宋体"/>
                <w:sz w:val="28"/>
                <w:szCs w:val="28"/>
              </w:rPr>
            </w:pPr>
          </w:p>
        </w:tc>
      </w:tr>
      <w:tr w14:paraId="3017A5B0">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1041" w:hRule="atLeast"/>
          <w:jc w:val="center"/>
        </w:trPr>
        <w:tc>
          <w:tcPr>
            <w:tcW w:w="1271" w:type="dxa"/>
            <w:vMerge w:val="restart"/>
            <w:vAlign w:val="center"/>
          </w:tcPr>
          <w:p w14:paraId="23E828B9">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灌木</w:t>
            </w:r>
          </w:p>
        </w:tc>
        <w:tc>
          <w:tcPr>
            <w:tcW w:w="2976" w:type="dxa"/>
            <w:vAlign w:val="center"/>
          </w:tcPr>
          <w:p w14:paraId="6441EF02">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一年生以内</w:t>
            </w:r>
          </w:p>
        </w:tc>
        <w:tc>
          <w:tcPr>
            <w:tcW w:w="2196" w:type="dxa"/>
            <w:vAlign w:val="center"/>
          </w:tcPr>
          <w:p w14:paraId="6AA2DF5F">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10-20元/墩</w:t>
            </w:r>
          </w:p>
        </w:tc>
        <w:tc>
          <w:tcPr>
            <w:tcW w:w="2700" w:type="dxa"/>
            <w:vMerge w:val="restart"/>
            <w:vAlign w:val="center"/>
          </w:tcPr>
          <w:p w14:paraId="54A6EAF2">
            <w:pPr>
              <w:widowControl/>
              <w:spacing w:line="560" w:lineRule="exact"/>
              <w:jc w:val="left"/>
              <w:rPr>
                <w:rFonts w:ascii="仿宋_GB2312" w:hAnsi="Calibri" w:eastAsia="仿宋_GB2312"/>
                <w:kern w:val="0"/>
                <w:sz w:val="28"/>
                <w:szCs w:val="28"/>
              </w:rPr>
            </w:pPr>
            <w:r>
              <w:rPr>
                <w:rFonts w:hint="eastAsia" w:ascii="仿宋_GB2312" w:hAnsi="Calibri" w:eastAsia="仿宋_GB2312"/>
                <w:kern w:val="0"/>
                <w:sz w:val="28"/>
                <w:szCs w:val="28"/>
              </w:rPr>
              <w:t>1.每墩出条数按10-20根计算。</w:t>
            </w:r>
          </w:p>
          <w:p w14:paraId="06FB70E3">
            <w:pPr>
              <w:widowControl/>
              <w:spacing w:line="560" w:lineRule="exact"/>
              <w:jc w:val="left"/>
              <w:rPr>
                <w:rFonts w:ascii="仿宋_GB2312" w:hAnsi="Calibri" w:eastAsia="仿宋_GB2312"/>
                <w:kern w:val="0"/>
                <w:sz w:val="28"/>
                <w:szCs w:val="28"/>
              </w:rPr>
            </w:pPr>
            <w:r>
              <w:rPr>
                <w:rFonts w:hint="eastAsia" w:ascii="仿宋_GB2312" w:hAnsi="Calibri" w:eastAsia="仿宋_GB2312"/>
                <w:kern w:val="0"/>
                <w:sz w:val="28"/>
                <w:szCs w:val="28"/>
              </w:rPr>
              <w:t>2.观赏经济类可提高40%-60%。</w:t>
            </w:r>
          </w:p>
        </w:tc>
      </w:tr>
      <w:tr w14:paraId="59CFE5B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1003" w:hRule="atLeast"/>
          <w:jc w:val="center"/>
        </w:trPr>
        <w:tc>
          <w:tcPr>
            <w:tcW w:w="1271" w:type="dxa"/>
            <w:vMerge w:val="continue"/>
            <w:vAlign w:val="center"/>
          </w:tcPr>
          <w:p w14:paraId="67DCA2CC">
            <w:pPr>
              <w:spacing w:line="560" w:lineRule="exact"/>
              <w:ind w:firstLine="560" w:firstLineChars="200"/>
              <w:jc w:val="center"/>
              <w:rPr>
                <w:rFonts w:ascii="仿宋_GB2312" w:hAnsi="Calibri" w:eastAsia="仿宋_GB2312" w:cs="宋体"/>
                <w:sz w:val="28"/>
                <w:szCs w:val="28"/>
              </w:rPr>
            </w:pPr>
          </w:p>
        </w:tc>
        <w:tc>
          <w:tcPr>
            <w:tcW w:w="2976" w:type="dxa"/>
            <w:vAlign w:val="center"/>
          </w:tcPr>
          <w:p w14:paraId="5809C4F2">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一年生以上</w:t>
            </w:r>
          </w:p>
        </w:tc>
        <w:tc>
          <w:tcPr>
            <w:tcW w:w="2196" w:type="dxa"/>
            <w:vAlign w:val="center"/>
          </w:tcPr>
          <w:p w14:paraId="37C42F6E">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20-30元/墩</w:t>
            </w:r>
          </w:p>
        </w:tc>
        <w:tc>
          <w:tcPr>
            <w:tcW w:w="2700" w:type="dxa"/>
            <w:vMerge w:val="continue"/>
            <w:vAlign w:val="center"/>
          </w:tcPr>
          <w:p w14:paraId="49AA75E7">
            <w:pPr>
              <w:spacing w:line="560" w:lineRule="exact"/>
              <w:ind w:firstLine="560" w:firstLineChars="200"/>
              <w:jc w:val="center"/>
              <w:rPr>
                <w:rFonts w:ascii="仿宋_GB2312" w:hAnsi="Calibri" w:eastAsia="仿宋_GB2312" w:cs="宋体"/>
                <w:sz w:val="28"/>
                <w:szCs w:val="28"/>
              </w:rPr>
            </w:pPr>
          </w:p>
        </w:tc>
      </w:tr>
      <w:tr w14:paraId="256CE245">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271" w:type="dxa"/>
            <w:vMerge w:val="restart"/>
            <w:vAlign w:val="center"/>
          </w:tcPr>
          <w:p w14:paraId="0591D9CF">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果树</w:t>
            </w:r>
          </w:p>
        </w:tc>
        <w:tc>
          <w:tcPr>
            <w:tcW w:w="2976" w:type="dxa"/>
            <w:vAlign w:val="center"/>
          </w:tcPr>
          <w:p w14:paraId="67FD491D">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幼龄期（区分树种）</w:t>
            </w:r>
          </w:p>
        </w:tc>
        <w:tc>
          <w:tcPr>
            <w:tcW w:w="2196" w:type="dxa"/>
            <w:vAlign w:val="center"/>
          </w:tcPr>
          <w:p w14:paraId="1C9171D9">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60-90元/棵</w:t>
            </w:r>
          </w:p>
        </w:tc>
        <w:tc>
          <w:tcPr>
            <w:tcW w:w="2700" w:type="dxa"/>
            <w:vMerge w:val="restart"/>
            <w:vAlign w:val="center"/>
          </w:tcPr>
          <w:p w14:paraId="3101E40D">
            <w:pPr>
              <w:widowControl/>
              <w:spacing w:line="560" w:lineRule="exact"/>
              <w:rPr>
                <w:rFonts w:ascii="仿宋_GB2312" w:hAnsi="Calibri" w:eastAsia="仿宋_GB2312"/>
                <w:kern w:val="0"/>
                <w:sz w:val="28"/>
                <w:szCs w:val="28"/>
              </w:rPr>
            </w:pPr>
            <w:r>
              <w:rPr>
                <w:rFonts w:hint="eastAsia" w:ascii="仿宋_GB2312" w:hAnsi="Calibri" w:eastAsia="仿宋_GB2312"/>
                <w:kern w:val="0"/>
                <w:sz w:val="28"/>
                <w:szCs w:val="28"/>
              </w:rPr>
              <w:t>包括苹果、梨、桃、石榴、山楂、杏、无花果、枣、柿、樱桃、核桃等。</w:t>
            </w:r>
          </w:p>
        </w:tc>
      </w:tr>
      <w:tr w14:paraId="420F9B71">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271" w:type="dxa"/>
            <w:vMerge w:val="continue"/>
            <w:vAlign w:val="center"/>
          </w:tcPr>
          <w:p w14:paraId="76274F60">
            <w:pPr>
              <w:spacing w:line="560" w:lineRule="exact"/>
              <w:ind w:firstLine="560" w:firstLineChars="200"/>
              <w:jc w:val="center"/>
              <w:rPr>
                <w:rFonts w:ascii="仿宋_GB2312" w:hAnsi="Calibri" w:eastAsia="仿宋_GB2312" w:cs="宋体"/>
                <w:sz w:val="28"/>
                <w:szCs w:val="28"/>
              </w:rPr>
            </w:pPr>
          </w:p>
        </w:tc>
        <w:tc>
          <w:tcPr>
            <w:tcW w:w="2976" w:type="dxa"/>
            <w:vAlign w:val="center"/>
          </w:tcPr>
          <w:p w14:paraId="24B64D49">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初果期（区分树种）</w:t>
            </w:r>
          </w:p>
        </w:tc>
        <w:tc>
          <w:tcPr>
            <w:tcW w:w="2196" w:type="dxa"/>
            <w:vAlign w:val="center"/>
          </w:tcPr>
          <w:p w14:paraId="108CA9BC">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200-300元/棵</w:t>
            </w:r>
          </w:p>
        </w:tc>
        <w:tc>
          <w:tcPr>
            <w:tcW w:w="2700" w:type="dxa"/>
            <w:vMerge w:val="continue"/>
            <w:vAlign w:val="center"/>
          </w:tcPr>
          <w:p w14:paraId="14A4D1AB">
            <w:pPr>
              <w:spacing w:line="560" w:lineRule="exact"/>
              <w:ind w:firstLine="560" w:firstLineChars="200"/>
              <w:jc w:val="center"/>
              <w:rPr>
                <w:rFonts w:ascii="仿宋_GB2312" w:hAnsi="Calibri" w:eastAsia="仿宋_GB2312" w:cs="宋体"/>
                <w:sz w:val="28"/>
                <w:szCs w:val="28"/>
              </w:rPr>
            </w:pPr>
          </w:p>
        </w:tc>
      </w:tr>
      <w:tr w14:paraId="21CDBD3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271" w:type="dxa"/>
            <w:vMerge w:val="continue"/>
            <w:vAlign w:val="center"/>
          </w:tcPr>
          <w:p w14:paraId="034F42E7">
            <w:pPr>
              <w:spacing w:line="560" w:lineRule="exact"/>
              <w:ind w:firstLine="560" w:firstLineChars="200"/>
              <w:jc w:val="center"/>
              <w:rPr>
                <w:rFonts w:ascii="仿宋_GB2312" w:hAnsi="Calibri" w:eastAsia="仿宋_GB2312" w:cs="宋体"/>
                <w:sz w:val="28"/>
                <w:szCs w:val="28"/>
              </w:rPr>
            </w:pPr>
          </w:p>
        </w:tc>
        <w:tc>
          <w:tcPr>
            <w:tcW w:w="2976" w:type="dxa"/>
            <w:vAlign w:val="center"/>
          </w:tcPr>
          <w:p w14:paraId="500F09E4">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盛果期（区分树种）</w:t>
            </w:r>
          </w:p>
        </w:tc>
        <w:tc>
          <w:tcPr>
            <w:tcW w:w="2196" w:type="dxa"/>
            <w:vAlign w:val="center"/>
          </w:tcPr>
          <w:p w14:paraId="69CB109A">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400-800元/棵</w:t>
            </w:r>
          </w:p>
        </w:tc>
        <w:tc>
          <w:tcPr>
            <w:tcW w:w="2700" w:type="dxa"/>
            <w:vMerge w:val="continue"/>
            <w:vAlign w:val="center"/>
          </w:tcPr>
          <w:p w14:paraId="14901090">
            <w:pPr>
              <w:spacing w:line="560" w:lineRule="exact"/>
              <w:ind w:firstLine="560" w:firstLineChars="200"/>
              <w:jc w:val="center"/>
              <w:rPr>
                <w:rFonts w:ascii="仿宋_GB2312" w:hAnsi="Calibri" w:eastAsia="仿宋_GB2312" w:cs="宋体"/>
                <w:sz w:val="28"/>
                <w:szCs w:val="28"/>
              </w:rPr>
            </w:pPr>
          </w:p>
        </w:tc>
      </w:tr>
      <w:tr w14:paraId="62A3163D">
        <w:tblPrEx>
          <w:tblBorders>
            <w:top w:val="single" w:color="auto" w:sz="8" w:space="0"/>
            <w:left w:val="single" w:color="auto" w:sz="8" w:space="0"/>
            <w:bottom w:val="single" w:color="auto" w:sz="8" w:space="0"/>
            <w:right w:val="single" w:color="auto" w:sz="8" w:space="0"/>
            <w:insideH w:val="single" w:color="000000" w:sz="4" w:space="0"/>
            <w:insideV w:val="single" w:color="000000" w:sz="4" w:space="0"/>
          </w:tblBorders>
          <w:tblCellMar>
            <w:top w:w="0" w:type="dxa"/>
            <w:left w:w="57" w:type="dxa"/>
            <w:bottom w:w="0" w:type="dxa"/>
            <w:right w:w="57" w:type="dxa"/>
          </w:tblCellMar>
        </w:tblPrEx>
        <w:trPr>
          <w:trHeight w:val="567" w:hRule="atLeast"/>
          <w:jc w:val="center"/>
        </w:trPr>
        <w:tc>
          <w:tcPr>
            <w:tcW w:w="1271" w:type="dxa"/>
            <w:vMerge w:val="continue"/>
            <w:vAlign w:val="center"/>
          </w:tcPr>
          <w:p w14:paraId="4CDF4C9F">
            <w:pPr>
              <w:spacing w:line="560" w:lineRule="exact"/>
              <w:ind w:firstLine="560" w:firstLineChars="200"/>
              <w:jc w:val="center"/>
              <w:rPr>
                <w:rFonts w:ascii="仿宋_GB2312" w:hAnsi="Calibri" w:eastAsia="仿宋_GB2312" w:cs="宋体"/>
                <w:sz w:val="28"/>
                <w:szCs w:val="28"/>
              </w:rPr>
            </w:pPr>
          </w:p>
        </w:tc>
        <w:tc>
          <w:tcPr>
            <w:tcW w:w="2976" w:type="dxa"/>
            <w:vAlign w:val="center"/>
          </w:tcPr>
          <w:p w14:paraId="464541D0">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衰老期（区分树种）</w:t>
            </w:r>
          </w:p>
        </w:tc>
        <w:tc>
          <w:tcPr>
            <w:tcW w:w="2196" w:type="dxa"/>
            <w:vAlign w:val="center"/>
          </w:tcPr>
          <w:p w14:paraId="0023D8D9">
            <w:pPr>
              <w:widowControl/>
              <w:spacing w:line="560" w:lineRule="exact"/>
              <w:jc w:val="center"/>
              <w:rPr>
                <w:rFonts w:ascii="仿宋_GB2312" w:hAnsi="Calibri" w:eastAsia="仿宋_GB2312"/>
                <w:kern w:val="0"/>
                <w:sz w:val="28"/>
                <w:szCs w:val="28"/>
              </w:rPr>
            </w:pPr>
            <w:r>
              <w:rPr>
                <w:rFonts w:hint="eastAsia" w:ascii="仿宋_GB2312" w:hAnsi="Calibri" w:eastAsia="仿宋_GB2312"/>
                <w:kern w:val="0"/>
                <w:sz w:val="28"/>
                <w:szCs w:val="28"/>
              </w:rPr>
              <w:t>180-300元/棵</w:t>
            </w:r>
          </w:p>
        </w:tc>
        <w:tc>
          <w:tcPr>
            <w:tcW w:w="2700" w:type="dxa"/>
            <w:vMerge w:val="continue"/>
            <w:vAlign w:val="center"/>
          </w:tcPr>
          <w:p w14:paraId="24670233">
            <w:pPr>
              <w:spacing w:line="560" w:lineRule="exact"/>
              <w:ind w:firstLine="560" w:firstLineChars="200"/>
              <w:jc w:val="center"/>
              <w:rPr>
                <w:rFonts w:ascii="仿宋_GB2312" w:hAnsi="Calibri" w:eastAsia="仿宋_GB2312" w:cs="宋体"/>
                <w:sz w:val="28"/>
                <w:szCs w:val="28"/>
              </w:rPr>
            </w:pPr>
          </w:p>
        </w:tc>
      </w:tr>
    </w:tbl>
    <w:p w14:paraId="4145451A">
      <w:pPr>
        <w:tabs>
          <w:tab w:val="left" w:pos="771"/>
        </w:tabs>
        <w:spacing w:line="560" w:lineRule="exact"/>
        <w:jc w:val="left"/>
        <w:rPr>
          <w:rFonts w:ascii="仿宋_GB2312" w:hAnsi="仿宋" w:eastAsia="仿宋_GB2312" w:cs="仿宋_GB2312"/>
          <w:sz w:val="32"/>
          <w:szCs w:val="32"/>
        </w:rPr>
      </w:pPr>
      <w:r>
        <w:rPr>
          <w:rFonts w:hint="eastAsia" w:ascii="仿宋_GB2312" w:hAnsi="Calibri" w:eastAsia="仿宋_GB2312"/>
          <w:kern w:val="0"/>
          <w:sz w:val="24"/>
        </w:rPr>
        <w:t>注：未列明的其他树木补偿标准，可由具有相关资质的评估机构评估确定。</w:t>
      </w:r>
    </w:p>
    <w:p w14:paraId="019BA32B">
      <w:pPr>
        <w:spacing w:line="620" w:lineRule="exact"/>
        <w:ind w:firstLine="640" w:firstLineChars="200"/>
        <w:rPr>
          <w:rFonts w:ascii="仿宋_GB2312" w:hAnsi="仿宋" w:eastAsia="仿宋_GB2312" w:cs="仿宋_GB2312"/>
          <w:sz w:val="32"/>
          <w:szCs w:val="32"/>
        </w:rPr>
      </w:pPr>
    </w:p>
    <w:p w14:paraId="5E7AE907">
      <w:pPr>
        <w:spacing w:line="620" w:lineRule="exact"/>
        <w:rPr>
          <w:rFonts w:ascii="仿宋_GB2312" w:eastAsia="仿宋_GB2312"/>
          <w:sz w:val="32"/>
          <w:szCs w:val="32"/>
        </w:rPr>
      </w:pPr>
    </w:p>
    <w:sectPr>
      <w:footerReference r:id="rId6" w:type="first"/>
      <w:headerReference r:id="rId3" w:type="default"/>
      <w:footerReference r:id="rId4" w:type="default"/>
      <w:footerReference r:id="rId5" w:type="even"/>
      <w:pgSz w:w="11906" w:h="16838"/>
      <w:pgMar w:top="1985" w:right="1474" w:bottom="1814" w:left="147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3428D">
    <w:pPr>
      <w:pStyle w:val="3"/>
      <w:jc w:val="center"/>
    </w:pPr>
    <w:r>
      <w:fldChar w:fldCharType="begin"/>
    </w:r>
    <w:r>
      <w:instrText xml:space="preserve"> PAGE   \* MERGEFORMAT </w:instrText>
    </w:r>
    <w:r>
      <w:fldChar w:fldCharType="separate"/>
    </w:r>
    <w:r>
      <w:rPr>
        <w:lang w:val="zh-CN"/>
      </w:rPr>
      <w:t>10</w:t>
    </w:r>
    <w:r>
      <w:rPr>
        <w:lang w:val="zh-CN"/>
      </w:rPr>
      <w:fldChar w:fldCharType="end"/>
    </w:r>
  </w:p>
  <w:p w14:paraId="4643391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9146">
    <w:pPr>
      <w:pStyle w:val="3"/>
      <w:framePr w:wrap="around" w:vAnchor="text" w:hAnchor="margin" w:xAlign="center" w:y="1"/>
    </w:pPr>
    <w:r>
      <w:fldChar w:fldCharType="begin"/>
    </w:r>
    <w:r>
      <w:instrText xml:space="preserve">PAGE  </w:instrText>
    </w:r>
    <w:r>
      <w:fldChar w:fldCharType="end"/>
    </w:r>
  </w:p>
  <w:p w14:paraId="4F6596E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806B1">
    <w:pPr>
      <w:pStyle w:val="3"/>
      <w:jc w:val="center"/>
    </w:pPr>
    <w:r>
      <w:rPr>
        <w:rFonts w:hint="eastAsia"/>
      </w:rPr>
      <w:t>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EB32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283D33"/>
    <w:multiLevelType w:val="singleLevel"/>
    <w:tmpl w:val="FD283D3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N2M1Y2I2MTBjOWI3NWFlMzg0M2Y4ZTFlNzYzNzEifQ=="/>
  </w:docVars>
  <w:rsids>
    <w:rsidRoot w:val="00BA73BE"/>
    <w:rsid w:val="00000306"/>
    <w:rsid w:val="0000061F"/>
    <w:rsid w:val="00001824"/>
    <w:rsid w:val="000029FC"/>
    <w:rsid w:val="00003E73"/>
    <w:rsid w:val="00011ACF"/>
    <w:rsid w:val="000137CC"/>
    <w:rsid w:val="000142E3"/>
    <w:rsid w:val="000159AE"/>
    <w:rsid w:val="00015D33"/>
    <w:rsid w:val="000228BB"/>
    <w:rsid w:val="00025901"/>
    <w:rsid w:val="00025FB7"/>
    <w:rsid w:val="0003072E"/>
    <w:rsid w:val="00031420"/>
    <w:rsid w:val="00031BAE"/>
    <w:rsid w:val="0003425A"/>
    <w:rsid w:val="00036668"/>
    <w:rsid w:val="000404EE"/>
    <w:rsid w:val="00042293"/>
    <w:rsid w:val="000452B7"/>
    <w:rsid w:val="00053B4D"/>
    <w:rsid w:val="000553EA"/>
    <w:rsid w:val="0005784D"/>
    <w:rsid w:val="00061235"/>
    <w:rsid w:val="0006233A"/>
    <w:rsid w:val="000625E8"/>
    <w:rsid w:val="0006477F"/>
    <w:rsid w:val="0006595D"/>
    <w:rsid w:val="00066659"/>
    <w:rsid w:val="00066B6B"/>
    <w:rsid w:val="000717D2"/>
    <w:rsid w:val="00071FF8"/>
    <w:rsid w:val="0007714A"/>
    <w:rsid w:val="0007752B"/>
    <w:rsid w:val="00084857"/>
    <w:rsid w:val="00085E76"/>
    <w:rsid w:val="00086051"/>
    <w:rsid w:val="000861E2"/>
    <w:rsid w:val="00091C64"/>
    <w:rsid w:val="00092049"/>
    <w:rsid w:val="0009222F"/>
    <w:rsid w:val="00095BB8"/>
    <w:rsid w:val="000962E6"/>
    <w:rsid w:val="000965CC"/>
    <w:rsid w:val="00096EFB"/>
    <w:rsid w:val="000A0ED6"/>
    <w:rsid w:val="000A2A78"/>
    <w:rsid w:val="000A4A5B"/>
    <w:rsid w:val="000B1581"/>
    <w:rsid w:val="000B30F6"/>
    <w:rsid w:val="000C0843"/>
    <w:rsid w:val="000C16CD"/>
    <w:rsid w:val="000C49A8"/>
    <w:rsid w:val="000D1653"/>
    <w:rsid w:val="000D16E4"/>
    <w:rsid w:val="000D43BD"/>
    <w:rsid w:val="000D5500"/>
    <w:rsid w:val="000D7730"/>
    <w:rsid w:val="000E2F9A"/>
    <w:rsid w:val="000E36F8"/>
    <w:rsid w:val="000E3999"/>
    <w:rsid w:val="000E4B55"/>
    <w:rsid w:val="000E5E47"/>
    <w:rsid w:val="000E6D0F"/>
    <w:rsid w:val="000E6E49"/>
    <w:rsid w:val="000F0BD4"/>
    <w:rsid w:val="000F114A"/>
    <w:rsid w:val="000F3332"/>
    <w:rsid w:val="000F3CE2"/>
    <w:rsid w:val="001043DA"/>
    <w:rsid w:val="00110532"/>
    <w:rsid w:val="00110783"/>
    <w:rsid w:val="00115052"/>
    <w:rsid w:val="00116E60"/>
    <w:rsid w:val="00121246"/>
    <w:rsid w:val="00122F21"/>
    <w:rsid w:val="0012566A"/>
    <w:rsid w:val="00127307"/>
    <w:rsid w:val="0013163D"/>
    <w:rsid w:val="00131D48"/>
    <w:rsid w:val="00133CC4"/>
    <w:rsid w:val="001348ED"/>
    <w:rsid w:val="001420E8"/>
    <w:rsid w:val="00144C97"/>
    <w:rsid w:val="00157391"/>
    <w:rsid w:val="00160B31"/>
    <w:rsid w:val="00161207"/>
    <w:rsid w:val="00164B4A"/>
    <w:rsid w:val="00165F2D"/>
    <w:rsid w:val="00166633"/>
    <w:rsid w:val="00166D8B"/>
    <w:rsid w:val="00171BBE"/>
    <w:rsid w:val="00174FFE"/>
    <w:rsid w:val="00175E94"/>
    <w:rsid w:val="00184BAF"/>
    <w:rsid w:val="00186BBC"/>
    <w:rsid w:val="00191325"/>
    <w:rsid w:val="001A5464"/>
    <w:rsid w:val="001A55D6"/>
    <w:rsid w:val="001B227F"/>
    <w:rsid w:val="001B690E"/>
    <w:rsid w:val="001C1284"/>
    <w:rsid w:val="001C225B"/>
    <w:rsid w:val="001C2A80"/>
    <w:rsid w:val="001C59EB"/>
    <w:rsid w:val="001D28F8"/>
    <w:rsid w:val="001D4206"/>
    <w:rsid w:val="001D62D8"/>
    <w:rsid w:val="001D6646"/>
    <w:rsid w:val="001E1530"/>
    <w:rsid w:val="001E1EA6"/>
    <w:rsid w:val="001E59C7"/>
    <w:rsid w:val="001F0BC8"/>
    <w:rsid w:val="001F2F43"/>
    <w:rsid w:val="001F6ADB"/>
    <w:rsid w:val="001F70C1"/>
    <w:rsid w:val="0020063F"/>
    <w:rsid w:val="00204DA0"/>
    <w:rsid w:val="00207076"/>
    <w:rsid w:val="00207A8F"/>
    <w:rsid w:val="00207B6D"/>
    <w:rsid w:val="00207F7E"/>
    <w:rsid w:val="002109E1"/>
    <w:rsid w:val="002119C6"/>
    <w:rsid w:val="002130CF"/>
    <w:rsid w:val="002171E9"/>
    <w:rsid w:val="0021768F"/>
    <w:rsid w:val="00221561"/>
    <w:rsid w:val="002255BD"/>
    <w:rsid w:val="002256F3"/>
    <w:rsid w:val="00226F73"/>
    <w:rsid w:val="00232D63"/>
    <w:rsid w:val="002332BF"/>
    <w:rsid w:val="00241E01"/>
    <w:rsid w:val="0024475F"/>
    <w:rsid w:val="002450F2"/>
    <w:rsid w:val="002450FC"/>
    <w:rsid w:val="00250EEB"/>
    <w:rsid w:val="002520B9"/>
    <w:rsid w:val="00253A98"/>
    <w:rsid w:val="00255153"/>
    <w:rsid w:val="00255D84"/>
    <w:rsid w:val="0025717A"/>
    <w:rsid w:val="00257D4F"/>
    <w:rsid w:val="0026064F"/>
    <w:rsid w:val="00262A14"/>
    <w:rsid w:val="0026523A"/>
    <w:rsid w:val="0026756D"/>
    <w:rsid w:val="00270836"/>
    <w:rsid w:val="00274046"/>
    <w:rsid w:val="002806D2"/>
    <w:rsid w:val="00284E9E"/>
    <w:rsid w:val="00285A00"/>
    <w:rsid w:val="0029170F"/>
    <w:rsid w:val="00293FCB"/>
    <w:rsid w:val="002948F1"/>
    <w:rsid w:val="00294FE1"/>
    <w:rsid w:val="002A072B"/>
    <w:rsid w:val="002A3F17"/>
    <w:rsid w:val="002A6284"/>
    <w:rsid w:val="002A7A46"/>
    <w:rsid w:val="002B2591"/>
    <w:rsid w:val="002B49F0"/>
    <w:rsid w:val="002B4A74"/>
    <w:rsid w:val="002B6A8D"/>
    <w:rsid w:val="002C334C"/>
    <w:rsid w:val="002C5D14"/>
    <w:rsid w:val="002C79B8"/>
    <w:rsid w:val="002D2FD1"/>
    <w:rsid w:val="002D3269"/>
    <w:rsid w:val="002D557E"/>
    <w:rsid w:val="002E0852"/>
    <w:rsid w:val="002E0FC4"/>
    <w:rsid w:val="002E1E17"/>
    <w:rsid w:val="002E2D59"/>
    <w:rsid w:val="002E69AC"/>
    <w:rsid w:val="002F2CB0"/>
    <w:rsid w:val="002F350B"/>
    <w:rsid w:val="002F4E55"/>
    <w:rsid w:val="002F518F"/>
    <w:rsid w:val="002F63DA"/>
    <w:rsid w:val="002F6492"/>
    <w:rsid w:val="00304333"/>
    <w:rsid w:val="00304656"/>
    <w:rsid w:val="00304990"/>
    <w:rsid w:val="00307145"/>
    <w:rsid w:val="00316928"/>
    <w:rsid w:val="0032006B"/>
    <w:rsid w:val="00321996"/>
    <w:rsid w:val="00323B8F"/>
    <w:rsid w:val="003376F4"/>
    <w:rsid w:val="00340A43"/>
    <w:rsid w:val="00345D70"/>
    <w:rsid w:val="00351C4A"/>
    <w:rsid w:val="0036028D"/>
    <w:rsid w:val="00360CA6"/>
    <w:rsid w:val="0036158E"/>
    <w:rsid w:val="003625F6"/>
    <w:rsid w:val="003636C0"/>
    <w:rsid w:val="00366DAC"/>
    <w:rsid w:val="00367872"/>
    <w:rsid w:val="003712E2"/>
    <w:rsid w:val="00373154"/>
    <w:rsid w:val="00373B42"/>
    <w:rsid w:val="00373B9A"/>
    <w:rsid w:val="00374D56"/>
    <w:rsid w:val="0037718D"/>
    <w:rsid w:val="00377BBF"/>
    <w:rsid w:val="003809AB"/>
    <w:rsid w:val="00385C79"/>
    <w:rsid w:val="00390007"/>
    <w:rsid w:val="00394814"/>
    <w:rsid w:val="00395B39"/>
    <w:rsid w:val="00395C0C"/>
    <w:rsid w:val="003A78EE"/>
    <w:rsid w:val="003B06C1"/>
    <w:rsid w:val="003B21DF"/>
    <w:rsid w:val="003D0924"/>
    <w:rsid w:val="003D096B"/>
    <w:rsid w:val="003D0CCA"/>
    <w:rsid w:val="003D2956"/>
    <w:rsid w:val="003D2C0F"/>
    <w:rsid w:val="003E023C"/>
    <w:rsid w:val="003E0751"/>
    <w:rsid w:val="003E1E52"/>
    <w:rsid w:val="003E2CA9"/>
    <w:rsid w:val="003E3049"/>
    <w:rsid w:val="003E65FB"/>
    <w:rsid w:val="003E69BA"/>
    <w:rsid w:val="003E78FF"/>
    <w:rsid w:val="003F1638"/>
    <w:rsid w:val="004010D2"/>
    <w:rsid w:val="004021F2"/>
    <w:rsid w:val="004027B3"/>
    <w:rsid w:val="004068D4"/>
    <w:rsid w:val="00407C10"/>
    <w:rsid w:val="0041135B"/>
    <w:rsid w:val="00414112"/>
    <w:rsid w:val="00414C93"/>
    <w:rsid w:val="00422588"/>
    <w:rsid w:val="00427D3D"/>
    <w:rsid w:val="00432816"/>
    <w:rsid w:val="0043677F"/>
    <w:rsid w:val="00440E43"/>
    <w:rsid w:val="004427A9"/>
    <w:rsid w:val="00442F00"/>
    <w:rsid w:val="00445751"/>
    <w:rsid w:val="0045255D"/>
    <w:rsid w:val="004531C6"/>
    <w:rsid w:val="00454AE6"/>
    <w:rsid w:val="0045742C"/>
    <w:rsid w:val="004600C0"/>
    <w:rsid w:val="00461D7C"/>
    <w:rsid w:val="004622DE"/>
    <w:rsid w:val="0046482D"/>
    <w:rsid w:val="00465F50"/>
    <w:rsid w:val="004718EF"/>
    <w:rsid w:val="00471B29"/>
    <w:rsid w:val="00472021"/>
    <w:rsid w:val="004725AF"/>
    <w:rsid w:val="004729BE"/>
    <w:rsid w:val="00472D98"/>
    <w:rsid w:val="00476D68"/>
    <w:rsid w:val="004806F1"/>
    <w:rsid w:val="00483AD0"/>
    <w:rsid w:val="0048589F"/>
    <w:rsid w:val="004934C2"/>
    <w:rsid w:val="00494BC5"/>
    <w:rsid w:val="00495B87"/>
    <w:rsid w:val="004A0CB8"/>
    <w:rsid w:val="004A19DE"/>
    <w:rsid w:val="004A1AA4"/>
    <w:rsid w:val="004A3F66"/>
    <w:rsid w:val="004A485B"/>
    <w:rsid w:val="004A5182"/>
    <w:rsid w:val="004A6CBB"/>
    <w:rsid w:val="004B0651"/>
    <w:rsid w:val="004B2BA5"/>
    <w:rsid w:val="004B40DF"/>
    <w:rsid w:val="004B43ED"/>
    <w:rsid w:val="004B6F1E"/>
    <w:rsid w:val="004C1340"/>
    <w:rsid w:val="004C1A85"/>
    <w:rsid w:val="004C4DD8"/>
    <w:rsid w:val="004D08F7"/>
    <w:rsid w:val="004E00DD"/>
    <w:rsid w:val="004F0554"/>
    <w:rsid w:val="004F171A"/>
    <w:rsid w:val="004F2A10"/>
    <w:rsid w:val="004F4A3D"/>
    <w:rsid w:val="00501A26"/>
    <w:rsid w:val="00501F83"/>
    <w:rsid w:val="0050233B"/>
    <w:rsid w:val="00503896"/>
    <w:rsid w:val="00507F12"/>
    <w:rsid w:val="00511314"/>
    <w:rsid w:val="00511DB0"/>
    <w:rsid w:val="005149EA"/>
    <w:rsid w:val="005159C6"/>
    <w:rsid w:val="0052691F"/>
    <w:rsid w:val="005270E6"/>
    <w:rsid w:val="005279B6"/>
    <w:rsid w:val="00531081"/>
    <w:rsid w:val="00537423"/>
    <w:rsid w:val="00540A5D"/>
    <w:rsid w:val="005438F0"/>
    <w:rsid w:val="00544366"/>
    <w:rsid w:val="00547AD2"/>
    <w:rsid w:val="00547C9F"/>
    <w:rsid w:val="00554342"/>
    <w:rsid w:val="005554A2"/>
    <w:rsid w:val="00560779"/>
    <w:rsid w:val="00565D5C"/>
    <w:rsid w:val="00567240"/>
    <w:rsid w:val="00580815"/>
    <w:rsid w:val="0058110E"/>
    <w:rsid w:val="00581868"/>
    <w:rsid w:val="005836BF"/>
    <w:rsid w:val="00583EB4"/>
    <w:rsid w:val="005905D8"/>
    <w:rsid w:val="00594020"/>
    <w:rsid w:val="005A05DA"/>
    <w:rsid w:val="005A0DF9"/>
    <w:rsid w:val="005A19D6"/>
    <w:rsid w:val="005A2A88"/>
    <w:rsid w:val="005A3414"/>
    <w:rsid w:val="005A3B0F"/>
    <w:rsid w:val="005A5821"/>
    <w:rsid w:val="005B1443"/>
    <w:rsid w:val="005B289C"/>
    <w:rsid w:val="005B56D8"/>
    <w:rsid w:val="005C5E51"/>
    <w:rsid w:val="005C6621"/>
    <w:rsid w:val="005D37BD"/>
    <w:rsid w:val="005D4304"/>
    <w:rsid w:val="005D4B6D"/>
    <w:rsid w:val="005D5A04"/>
    <w:rsid w:val="005E0709"/>
    <w:rsid w:val="005E106E"/>
    <w:rsid w:val="005E6B89"/>
    <w:rsid w:val="005E6C58"/>
    <w:rsid w:val="005E73AE"/>
    <w:rsid w:val="005F2EA6"/>
    <w:rsid w:val="005F2FC4"/>
    <w:rsid w:val="005F3A26"/>
    <w:rsid w:val="005F64BC"/>
    <w:rsid w:val="005F737E"/>
    <w:rsid w:val="00605ACA"/>
    <w:rsid w:val="00625B0C"/>
    <w:rsid w:val="00634686"/>
    <w:rsid w:val="0063578F"/>
    <w:rsid w:val="006372C6"/>
    <w:rsid w:val="00642E63"/>
    <w:rsid w:val="00642EB5"/>
    <w:rsid w:val="00651B40"/>
    <w:rsid w:val="006522E6"/>
    <w:rsid w:val="00652399"/>
    <w:rsid w:val="00652C1E"/>
    <w:rsid w:val="00652C98"/>
    <w:rsid w:val="006574D6"/>
    <w:rsid w:val="00667663"/>
    <w:rsid w:val="00670141"/>
    <w:rsid w:val="00680232"/>
    <w:rsid w:val="006821DF"/>
    <w:rsid w:val="00682B13"/>
    <w:rsid w:val="0068479F"/>
    <w:rsid w:val="0068494F"/>
    <w:rsid w:val="006910E9"/>
    <w:rsid w:val="00695082"/>
    <w:rsid w:val="006A04F8"/>
    <w:rsid w:val="006A08E5"/>
    <w:rsid w:val="006A4388"/>
    <w:rsid w:val="006A471A"/>
    <w:rsid w:val="006A4941"/>
    <w:rsid w:val="006A7932"/>
    <w:rsid w:val="006B0B9E"/>
    <w:rsid w:val="006B2DD7"/>
    <w:rsid w:val="006B2F40"/>
    <w:rsid w:val="006B593F"/>
    <w:rsid w:val="006C0374"/>
    <w:rsid w:val="006C0D6A"/>
    <w:rsid w:val="006C20F0"/>
    <w:rsid w:val="006C34D9"/>
    <w:rsid w:val="006C6AA5"/>
    <w:rsid w:val="006D05A6"/>
    <w:rsid w:val="006D284D"/>
    <w:rsid w:val="006D2A98"/>
    <w:rsid w:val="006D3299"/>
    <w:rsid w:val="006D3B94"/>
    <w:rsid w:val="006D721F"/>
    <w:rsid w:val="006E72D5"/>
    <w:rsid w:val="006E7776"/>
    <w:rsid w:val="006F06D0"/>
    <w:rsid w:val="006F12C8"/>
    <w:rsid w:val="006F2415"/>
    <w:rsid w:val="006F2CF8"/>
    <w:rsid w:val="006F5D63"/>
    <w:rsid w:val="00704FB4"/>
    <w:rsid w:val="00706216"/>
    <w:rsid w:val="00706C49"/>
    <w:rsid w:val="0071359F"/>
    <w:rsid w:val="007136CF"/>
    <w:rsid w:val="00715695"/>
    <w:rsid w:val="00715B7A"/>
    <w:rsid w:val="007162A5"/>
    <w:rsid w:val="007210A5"/>
    <w:rsid w:val="0072128A"/>
    <w:rsid w:val="00721AF4"/>
    <w:rsid w:val="00722A9A"/>
    <w:rsid w:val="0072549F"/>
    <w:rsid w:val="007255E5"/>
    <w:rsid w:val="0072763D"/>
    <w:rsid w:val="00730D29"/>
    <w:rsid w:val="00741FD7"/>
    <w:rsid w:val="00743BE4"/>
    <w:rsid w:val="00752954"/>
    <w:rsid w:val="00756CBE"/>
    <w:rsid w:val="007613FC"/>
    <w:rsid w:val="00762CA4"/>
    <w:rsid w:val="007633DE"/>
    <w:rsid w:val="00765733"/>
    <w:rsid w:val="007678FB"/>
    <w:rsid w:val="007755EE"/>
    <w:rsid w:val="00776261"/>
    <w:rsid w:val="00780665"/>
    <w:rsid w:val="00781559"/>
    <w:rsid w:val="0078478B"/>
    <w:rsid w:val="007852F6"/>
    <w:rsid w:val="00785BD5"/>
    <w:rsid w:val="00785F9A"/>
    <w:rsid w:val="0078673B"/>
    <w:rsid w:val="00790920"/>
    <w:rsid w:val="00790C43"/>
    <w:rsid w:val="00791196"/>
    <w:rsid w:val="00794608"/>
    <w:rsid w:val="00796880"/>
    <w:rsid w:val="00796F0A"/>
    <w:rsid w:val="007A235A"/>
    <w:rsid w:val="007A661C"/>
    <w:rsid w:val="007B0D8D"/>
    <w:rsid w:val="007B0E1C"/>
    <w:rsid w:val="007B22C9"/>
    <w:rsid w:val="007B2D7E"/>
    <w:rsid w:val="007B2D80"/>
    <w:rsid w:val="007B4CC9"/>
    <w:rsid w:val="007C2EA4"/>
    <w:rsid w:val="007C30FD"/>
    <w:rsid w:val="007C690C"/>
    <w:rsid w:val="007D082A"/>
    <w:rsid w:val="007D1A21"/>
    <w:rsid w:val="007D6E1B"/>
    <w:rsid w:val="007E3664"/>
    <w:rsid w:val="007F27BA"/>
    <w:rsid w:val="007F2825"/>
    <w:rsid w:val="0080557F"/>
    <w:rsid w:val="00806BFA"/>
    <w:rsid w:val="008105CE"/>
    <w:rsid w:val="008164C8"/>
    <w:rsid w:val="00816C02"/>
    <w:rsid w:val="00817291"/>
    <w:rsid w:val="00820883"/>
    <w:rsid w:val="00831E1B"/>
    <w:rsid w:val="00831FB2"/>
    <w:rsid w:val="00832EE4"/>
    <w:rsid w:val="00834F7F"/>
    <w:rsid w:val="00835C60"/>
    <w:rsid w:val="0083624B"/>
    <w:rsid w:val="0084115D"/>
    <w:rsid w:val="00841EF5"/>
    <w:rsid w:val="00842355"/>
    <w:rsid w:val="00842D0B"/>
    <w:rsid w:val="008432A7"/>
    <w:rsid w:val="0084473A"/>
    <w:rsid w:val="00853BDF"/>
    <w:rsid w:val="00856A8C"/>
    <w:rsid w:val="00863E39"/>
    <w:rsid w:val="0086551E"/>
    <w:rsid w:val="00866011"/>
    <w:rsid w:val="0086767F"/>
    <w:rsid w:val="00867AFD"/>
    <w:rsid w:val="00867BA2"/>
    <w:rsid w:val="008706F7"/>
    <w:rsid w:val="00871886"/>
    <w:rsid w:val="00872BDD"/>
    <w:rsid w:val="0087572C"/>
    <w:rsid w:val="00875B0B"/>
    <w:rsid w:val="00876027"/>
    <w:rsid w:val="00880449"/>
    <w:rsid w:val="008815C1"/>
    <w:rsid w:val="00881EF1"/>
    <w:rsid w:val="008821D8"/>
    <w:rsid w:val="0088446A"/>
    <w:rsid w:val="0088785E"/>
    <w:rsid w:val="00892D35"/>
    <w:rsid w:val="00893294"/>
    <w:rsid w:val="0089513D"/>
    <w:rsid w:val="00896941"/>
    <w:rsid w:val="008A0834"/>
    <w:rsid w:val="008A42B9"/>
    <w:rsid w:val="008A4735"/>
    <w:rsid w:val="008B0062"/>
    <w:rsid w:val="008C3DCF"/>
    <w:rsid w:val="008C439B"/>
    <w:rsid w:val="008C5CC3"/>
    <w:rsid w:val="008D004F"/>
    <w:rsid w:val="008D0050"/>
    <w:rsid w:val="008D693D"/>
    <w:rsid w:val="008E2C8B"/>
    <w:rsid w:val="008F0433"/>
    <w:rsid w:val="008F1994"/>
    <w:rsid w:val="008F327E"/>
    <w:rsid w:val="008F3BD1"/>
    <w:rsid w:val="008F4412"/>
    <w:rsid w:val="008F6741"/>
    <w:rsid w:val="008F6790"/>
    <w:rsid w:val="008F7B42"/>
    <w:rsid w:val="008F7BE8"/>
    <w:rsid w:val="00902FC0"/>
    <w:rsid w:val="009042F1"/>
    <w:rsid w:val="00913554"/>
    <w:rsid w:val="009200AE"/>
    <w:rsid w:val="0092195E"/>
    <w:rsid w:val="00921F25"/>
    <w:rsid w:val="00925D31"/>
    <w:rsid w:val="009270D7"/>
    <w:rsid w:val="0093185A"/>
    <w:rsid w:val="0093792B"/>
    <w:rsid w:val="009412BF"/>
    <w:rsid w:val="00941C43"/>
    <w:rsid w:val="0094334A"/>
    <w:rsid w:val="00944FBC"/>
    <w:rsid w:val="00947AB6"/>
    <w:rsid w:val="009504FD"/>
    <w:rsid w:val="00951D92"/>
    <w:rsid w:val="00951ED8"/>
    <w:rsid w:val="00953D42"/>
    <w:rsid w:val="00955E99"/>
    <w:rsid w:val="009562C0"/>
    <w:rsid w:val="00956D6F"/>
    <w:rsid w:val="00956DEB"/>
    <w:rsid w:val="00956E27"/>
    <w:rsid w:val="00962651"/>
    <w:rsid w:val="009642EF"/>
    <w:rsid w:val="00984B64"/>
    <w:rsid w:val="00986717"/>
    <w:rsid w:val="009905C5"/>
    <w:rsid w:val="00990FC9"/>
    <w:rsid w:val="00992346"/>
    <w:rsid w:val="00992BB9"/>
    <w:rsid w:val="00993CD3"/>
    <w:rsid w:val="009A1D54"/>
    <w:rsid w:val="009B35E3"/>
    <w:rsid w:val="009B49FD"/>
    <w:rsid w:val="009B64C3"/>
    <w:rsid w:val="009B670A"/>
    <w:rsid w:val="009C0A7C"/>
    <w:rsid w:val="009D21D2"/>
    <w:rsid w:val="009D41A7"/>
    <w:rsid w:val="009E0544"/>
    <w:rsid w:val="009E37EE"/>
    <w:rsid w:val="009E5803"/>
    <w:rsid w:val="009E65C9"/>
    <w:rsid w:val="009E7323"/>
    <w:rsid w:val="009F00F6"/>
    <w:rsid w:val="009F2E82"/>
    <w:rsid w:val="00A034D8"/>
    <w:rsid w:val="00A03F6C"/>
    <w:rsid w:val="00A04C44"/>
    <w:rsid w:val="00A0786A"/>
    <w:rsid w:val="00A12A8A"/>
    <w:rsid w:val="00A13636"/>
    <w:rsid w:val="00A1649A"/>
    <w:rsid w:val="00A171D5"/>
    <w:rsid w:val="00A210B6"/>
    <w:rsid w:val="00A305B3"/>
    <w:rsid w:val="00A3445C"/>
    <w:rsid w:val="00A3562C"/>
    <w:rsid w:val="00A405B2"/>
    <w:rsid w:val="00A431CA"/>
    <w:rsid w:val="00A43859"/>
    <w:rsid w:val="00A4496A"/>
    <w:rsid w:val="00A526EC"/>
    <w:rsid w:val="00A5300A"/>
    <w:rsid w:val="00A572B9"/>
    <w:rsid w:val="00A57F23"/>
    <w:rsid w:val="00A60F4E"/>
    <w:rsid w:val="00A637EF"/>
    <w:rsid w:val="00A64425"/>
    <w:rsid w:val="00A648B2"/>
    <w:rsid w:val="00A64E6E"/>
    <w:rsid w:val="00A7093F"/>
    <w:rsid w:val="00A72284"/>
    <w:rsid w:val="00A74E8E"/>
    <w:rsid w:val="00A7734A"/>
    <w:rsid w:val="00A80C35"/>
    <w:rsid w:val="00A840F0"/>
    <w:rsid w:val="00A86A9B"/>
    <w:rsid w:val="00A92287"/>
    <w:rsid w:val="00A925F6"/>
    <w:rsid w:val="00A94DB7"/>
    <w:rsid w:val="00A977C7"/>
    <w:rsid w:val="00AA43E0"/>
    <w:rsid w:val="00AB3781"/>
    <w:rsid w:val="00AB4894"/>
    <w:rsid w:val="00AB4BD5"/>
    <w:rsid w:val="00AC09F6"/>
    <w:rsid w:val="00AC2B21"/>
    <w:rsid w:val="00AC3EE3"/>
    <w:rsid w:val="00AC4FC8"/>
    <w:rsid w:val="00AC66AA"/>
    <w:rsid w:val="00AC702A"/>
    <w:rsid w:val="00AD29E6"/>
    <w:rsid w:val="00AD6E1C"/>
    <w:rsid w:val="00AE1372"/>
    <w:rsid w:val="00AE14A1"/>
    <w:rsid w:val="00AE14B7"/>
    <w:rsid w:val="00AE5939"/>
    <w:rsid w:val="00AF0419"/>
    <w:rsid w:val="00AF41F0"/>
    <w:rsid w:val="00B01FAD"/>
    <w:rsid w:val="00B051FD"/>
    <w:rsid w:val="00B06036"/>
    <w:rsid w:val="00B1134A"/>
    <w:rsid w:val="00B11386"/>
    <w:rsid w:val="00B1727F"/>
    <w:rsid w:val="00B21C92"/>
    <w:rsid w:val="00B2308A"/>
    <w:rsid w:val="00B23E7E"/>
    <w:rsid w:val="00B2494E"/>
    <w:rsid w:val="00B26BCE"/>
    <w:rsid w:val="00B26C6E"/>
    <w:rsid w:val="00B31A18"/>
    <w:rsid w:val="00B32AA9"/>
    <w:rsid w:val="00B338C0"/>
    <w:rsid w:val="00B360A0"/>
    <w:rsid w:val="00B36C4C"/>
    <w:rsid w:val="00B408DA"/>
    <w:rsid w:val="00B40A23"/>
    <w:rsid w:val="00B40E07"/>
    <w:rsid w:val="00B44551"/>
    <w:rsid w:val="00B479B2"/>
    <w:rsid w:val="00B47FF8"/>
    <w:rsid w:val="00B512D7"/>
    <w:rsid w:val="00B51D7F"/>
    <w:rsid w:val="00B55843"/>
    <w:rsid w:val="00B566EB"/>
    <w:rsid w:val="00B6076F"/>
    <w:rsid w:val="00B622E6"/>
    <w:rsid w:val="00B62D0C"/>
    <w:rsid w:val="00B64B9C"/>
    <w:rsid w:val="00B65B73"/>
    <w:rsid w:val="00B7165B"/>
    <w:rsid w:val="00B71E9F"/>
    <w:rsid w:val="00B750F9"/>
    <w:rsid w:val="00B751FB"/>
    <w:rsid w:val="00B76572"/>
    <w:rsid w:val="00B77262"/>
    <w:rsid w:val="00B85AFC"/>
    <w:rsid w:val="00B87F88"/>
    <w:rsid w:val="00B94379"/>
    <w:rsid w:val="00B95542"/>
    <w:rsid w:val="00B965A7"/>
    <w:rsid w:val="00BA5185"/>
    <w:rsid w:val="00BA6440"/>
    <w:rsid w:val="00BA73BE"/>
    <w:rsid w:val="00BC24AB"/>
    <w:rsid w:val="00BC5334"/>
    <w:rsid w:val="00BD6104"/>
    <w:rsid w:val="00BD7E30"/>
    <w:rsid w:val="00BE066D"/>
    <w:rsid w:val="00BE36D3"/>
    <w:rsid w:val="00BE3853"/>
    <w:rsid w:val="00BE5E59"/>
    <w:rsid w:val="00BF1B15"/>
    <w:rsid w:val="00BF1FEB"/>
    <w:rsid w:val="00BF7B6B"/>
    <w:rsid w:val="00C00860"/>
    <w:rsid w:val="00C0103A"/>
    <w:rsid w:val="00C0269D"/>
    <w:rsid w:val="00C05776"/>
    <w:rsid w:val="00C05BB2"/>
    <w:rsid w:val="00C06BA3"/>
    <w:rsid w:val="00C07959"/>
    <w:rsid w:val="00C11CA8"/>
    <w:rsid w:val="00C13F13"/>
    <w:rsid w:val="00C141CD"/>
    <w:rsid w:val="00C156B7"/>
    <w:rsid w:val="00C21D5C"/>
    <w:rsid w:val="00C22F60"/>
    <w:rsid w:val="00C265A7"/>
    <w:rsid w:val="00C3151D"/>
    <w:rsid w:val="00C34200"/>
    <w:rsid w:val="00C34E4C"/>
    <w:rsid w:val="00C407FB"/>
    <w:rsid w:val="00C43515"/>
    <w:rsid w:val="00C44766"/>
    <w:rsid w:val="00C454E0"/>
    <w:rsid w:val="00C460DB"/>
    <w:rsid w:val="00C466DD"/>
    <w:rsid w:val="00C53750"/>
    <w:rsid w:val="00C53B11"/>
    <w:rsid w:val="00C56109"/>
    <w:rsid w:val="00C60AC4"/>
    <w:rsid w:val="00C62BE2"/>
    <w:rsid w:val="00C65428"/>
    <w:rsid w:val="00C67826"/>
    <w:rsid w:val="00C71F92"/>
    <w:rsid w:val="00C72D08"/>
    <w:rsid w:val="00C731D1"/>
    <w:rsid w:val="00C73438"/>
    <w:rsid w:val="00C77274"/>
    <w:rsid w:val="00C80FF0"/>
    <w:rsid w:val="00C81CDE"/>
    <w:rsid w:val="00C81D89"/>
    <w:rsid w:val="00C81F68"/>
    <w:rsid w:val="00C82358"/>
    <w:rsid w:val="00C91028"/>
    <w:rsid w:val="00C94B05"/>
    <w:rsid w:val="00C9799F"/>
    <w:rsid w:val="00CA4912"/>
    <w:rsid w:val="00CA6D79"/>
    <w:rsid w:val="00CB3892"/>
    <w:rsid w:val="00CB453D"/>
    <w:rsid w:val="00CC241F"/>
    <w:rsid w:val="00CC43DE"/>
    <w:rsid w:val="00CC47FF"/>
    <w:rsid w:val="00CC4C5A"/>
    <w:rsid w:val="00CC60BC"/>
    <w:rsid w:val="00CD3520"/>
    <w:rsid w:val="00CD498A"/>
    <w:rsid w:val="00CD4D67"/>
    <w:rsid w:val="00CD531E"/>
    <w:rsid w:val="00CD63F6"/>
    <w:rsid w:val="00CD652A"/>
    <w:rsid w:val="00CD6683"/>
    <w:rsid w:val="00CE35F2"/>
    <w:rsid w:val="00CE37AD"/>
    <w:rsid w:val="00CF63E0"/>
    <w:rsid w:val="00D00CCB"/>
    <w:rsid w:val="00D00D9E"/>
    <w:rsid w:val="00D027B8"/>
    <w:rsid w:val="00D1040E"/>
    <w:rsid w:val="00D1600B"/>
    <w:rsid w:val="00D168CE"/>
    <w:rsid w:val="00D173CD"/>
    <w:rsid w:val="00D21724"/>
    <w:rsid w:val="00D21C47"/>
    <w:rsid w:val="00D223F5"/>
    <w:rsid w:val="00D22E74"/>
    <w:rsid w:val="00D33C52"/>
    <w:rsid w:val="00D34C5A"/>
    <w:rsid w:val="00D35AEA"/>
    <w:rsid w:val="00D37BD1"/>
    <w:rsid w:val="00D400C0"/>
    <w:rsid w:val="00D40513"/>
    <w:rsid w:val="00D40D99"/>
    <w:rsid w:val="00D425B3"/>
    <w:rsid w:val="00D435FF"/>
    <w:rsid w:val="00D45997"/>
    <w:rsid w:val="00D45D0B"/>
    <w:rsid w:val="00D5129F"/>
    <w:rsid w:val="00D51A8D"/>
    <w:rsid w:val="00D52733"/>
    <w:rsid w:val="00D56DAE"/>
    <w:rsid w:val="00D60F9C"/>
    <w:rsid w:val="00D6395F"/>
    <w:rsid w:val="00D65931"/>
    <w:rsid w:val="00D65A6F"/>
    <w:rsid w:val="00D713B6"/>
    <w:rsid w:val="00D729DD"/>
    <w:rsid w:val="00D754D5"/>
    <w:rsid w:val="00D778EE"/>
    <w:rsid w:val="00D8112E"/>
    <w:rsid w:val="00D82073"/>
    <w:rsid w:val="00D82501"/>
    <w:rsid w:val="00D8281D"/>
    <w:rsid w:val="00D85E07"/>
    <w:rsid w:val="00D86EA3"/>
    <w:rsid w:val="00D90113"/>
    <w:rsid w:val="00D90CA4"/>
    <w:rsid w:val="00D96F1A"/>
    <w:rsid w:val="00DA5AF1"/>
    <w:rsid w:val="00DA6AB2"/>
    <w:rsid w:val="00DA77EC"/>
    <w:rsid w:val="00DB0810"/>
    <w:rsid w:val="00DB64C4"/>
    <w:rsid w:val="00DB71FE"/>
    <w:rsid w:val="00DC162D"/>
    <w:rsid w:val="00DC7649"/>
    <w:rsid w:val="00DD1726"/>
    <w:rsid w:val="00DD2012"/>
    <w:rsid w:val="00DD594C"/>
    <w:rsid w:val="00DD7025"/>
    <w:rsid w:val="00DD76A0"/>
    <w:rsid w:val="00DE08F2"/>
    <w:rsid w:val="00DE1222"/>
    <w:rsid w:val="00DE3590"/>
    <w:rsid w:val="00DE41C4"/>
    <w:rsid w:val="00DF25D1"/>
    <w:rsid w:val="00DF5E3F"/>
    <w:rsid w:val="00DF7EFC"/>
    <w:rsid w:val="00DF7FA5"/>
    <w:rsid w:val="00E02019"/>
    <w:rsid w:val="00E02CBB"/>
    <w:rsid w:val="00E039FC"/>
    <w:rsid w:val="00E043EF"/>
    <w:rsid w:val="00E06103"/>
    <w:rsid w:val="00E07FD1"/>
    <w:rsid w:val="00E10AA8"/>
    <w:rsid w:val="00E10AE3"/>
    <w:rsid w:val="00E11E0A"/>
    <w:rsid w:val="00E15623"/>
    <w:rsid w:val="00E15AFA"/>
    <w:rsid w:val="00E17EE6"/>
    <w:rsid w:val="00E24365"/>
    <w:rsid w:val="00E2566E"/>
    <w:rsid w:val="00E30827"/>
    <w:rsid w:val="00E32524"/>
    <w:rsid w:val="00E44F8B"/>
    <w:rsid w:val="00E467F0"/>
    <w:rsid w:val="00E47342"/>
    <w:rsid w:val="00E55FDD"/>
    <w:rsid w:val="00E5690E"/>
    <w:rsid w:val="00E61A59"/>
    <w:rsid w:val="00E84213"/>
    <w:rsid w:val="00E876C6"/>
    <w:rsid w:val="00E87795"/>
    <w:rsid w:val="00E96D41"/>
    <w:rsid w:val="00EA233A"/>
    <w:rsid w:val="00EA4376"/>
    <w:rsid w:val="00EA4702"/>
    <w:rsid w:val="00EB0271"/>
    <w:rsid w:val="00EB3049"/>
    <w:rsid w:val="00EB56E5"/>
    <w:rsid w:val="00EB74C0"/>
    <w:rsid w:val="00EB7AC4"/>
    <w:rsid w:val="00EC14BD"/>
    <w:rsid w:val="00EC36E7"/>
    <w:rsid w:val="00ED097A"/>
    <w:rsid w:val="00ED7906"/>
    <w:rsid w:val="00ED7D6A"/>
    <w:rsid w:val="00EE07AE"/>
    <w:rsid w:val="00EE7DA4"/>
    <w:rsid w:val="00EF5BA2"/>
    <w:rsid w:val="00F04526"/>
    <w:rsid w:val="00F056E8"/>
    <w:rsid w:val="00F07C81"/>
    <w:rsid w:val="00F124AB"/>
    <w:rsid w:val="00F16828"/>
    <w:rsid w:val="00F1684A"/>
    <w:rsid w:val="00F22C87"/>
    <w:rsid w:val="00F266AA"/>
    <w:rsid w:val="00F302D7"/>
    <w:rsid w:val="00F320C3"/>
    <w:rsid w:val="00F33AD2"/>
    <w:rsid w:val="00F3733B"/>
    <w:rsid w:val="00F40770"/>
    <w:rsid w:val="00F453A1"/>
    <w:rsid w:val="00F454A3"/>
    <w:rsid w:val="00F457C8"/>
    <w:rsid w:val="00F45C9E"/>
    <w:rsid w:val="00F45E96"/>
    <w:rsid w:val="00F46B9A"/>
    <w:rsid w:val="00F46E3A"/>
    <w:rsid w:val="00F474DD"/>
    <w:rsid w:val="00F476C7"/>
    <w:rsid w:val="00F508BB"/>
    <w:rsid w:val="00F54AE2"/>
    <w:rsid w:val="00F5750B"/>
    <w:rsid w:val="00F60012"/>
    <w:rsid w:val="00F618C3"/>
    <w:rsid w:val="00F6666A"/>
    <w:rsid w:val="00F67283"/>
    <w:rsid w:val="00F71786"/>
    <w:rsid w:val="00F71C3D"/>
    <w:rsid w:val="00F74A7E"/>
    <w:rsid w:val="00F762AA"/>
    <w:rsid w:val="00F8645A"/>
    <w:rsid w:val="00F866B7"/>
    <w:rsid w:val="00F872C8"/>
    <w:rsid w:val="00F94847"/>
    <w:rsid w:val="00F96D99"/>
    <w:rsid w:val="00FA13C8"/>
    <w:rsid w:val="00FA1F50"/>
    <w:rsid w:val="00FA21A9"/>
    <w:rsid w:val="00FA54FA"/>
    <w:rsid w:val="00FB1C37"/>
    <w:rsid w:val="00FB262F"/>
    <w:rsid w:val="00FC014E"/>
    <w:rsid w:val="00FC0C9C"/>
    <w:rsid w:val="00FC0ED9"/>
    <w:rsid w:val="00FC3983"/>
    <w:rsid w:val="00FC61F1"/>
    <w:rsid w:val="00FC645A"/>
    <w:rsid w:val="00FC6505"/>
    <w:rsid w:val="00FD0CB4"/>
    <w:rsid w:val="00FD2BC8"/>
    <w:rsid w:val="00FD6863"/>
    <w:rsid w:val="00FE1674"/>
    <w:rsid w:val="00FE1B70"/>
    <w:rsid w:val="00FE4F3E"/>
    <w:rsid w:val="00FE5E53"/>
    <w:rsid w:val="00FE694B"/>
    <w:rsid w:val="00FF1232"/>
    <w:rsid w:val="00FF707D"/>
    <w:rsid w:val="011C46FE"/>
    <w:rsid w:val="01A7647D"/>
    <w:rsid w:val="020344A2"/>
    <w:rsid w:val="0270061D"/>
    <w:rsid w:val="02D768EE"/>
    <w:rsid w:val="02F0175E"/>
    <w:rsid w:val="03563CB7"/>
    <w:rsid w:val="03772CFB"/>
    <w:rsid w:val="037B54CB"/>
    <w:rsid w:val="03DD6186"/>
    <w:rsid w:val="043A7135"/>
    <w:rsid w:val="04C904B8"/>
    <w:rsid w:val="05566D82"/>
    <w:rsid w:val="05825DFE"/>
    <w:rsid w:val="058E7F13"/>
    <w:rsid w:val="06001B72"/>
    <w:rsid w:val="06055520"/>
    <w:rsid w:val="060F2843"/>
    <w:rsid w:val="067F1777"/>
    <w:rsid w:val="06B156A8"/>
    <w:rsid w:val="06BA630B"/>
    <w:rsid w:val="06C07699"/>
    <w:rsid w:val="070A3571"/>
    <w:rsid w:val="073360BD"/>
    <w:rsid w:val="07846919"/>
    <w:rsid w:val="08641754"/>
    <w:rsid w:val="08670714"/>
    <w:rsid w:val="086A5B0F"/>
    <w:rsid w:val="089A43E8"/>
    <w:rsid w:val="08D13DE0"/>
    <w:rsid w:val="08D21DD3"/>
    <w:rsid w:val="08FD6983"/>
    <w:rsid w:val="091F4B4B"/>
    <w:rsid w:val="09246605"/>
    <w:rsid w:val="09265ED9"/>
    <w:rsid w:val="093700E7"/>
    <w:rsid w:val="097C01EF"/>
    <w:rsid w:val="097F1A8E"/>
    <w:rsid w:val="09ED4E58"/>
    <w:rsid w:val="0A700A4D"/>
    <w:rsid w:val="0A79028B"/>
    <w:rsid w:val="0AC17E3D"/>
    <w:rsid w:val="0AE93C40"/>
    <w:rsid w:val="0B52745A"/>
    <w:rsid w:val="0BE502CE"/>
    <w:rsid w:val="0BE67BA2"/>
    <w:rsid w:val="0C684A5B"/>
    <w:rsid w:val="0C6F7B97"/>
    <w:rsid w:val="0C8353F1"/>
    <w:rsid w:val="0D077DD0"/>
    <w:rsid w:val="0D0E73B0"/>
    <w:rsid w:val="0D584ACF"/>
    <w:rsid w:val="0DAB10A3"/>
    <w:rsid w:val="0DCA3598"/>
    <w:rsid w:val="0E197DBB"/>
    <w:rsid w:val="0E285773"/>
    <w:rsid w:val="0E5C239D"/>
    <w:rsid w:val="0E5E4367"/>
    <w:rsid w:val="0EBC4F8B"/>
    <w:rsid w:val="0F113188"/>
    <w:rsid w:val="0F227143"/>
    <w:rsid w:val="0F414A05"/>
    <w:rsid w:val="0F697AF2"/>
    <w:rsid w:val="0FF9736B"/>
    <w:rsid w:val="10190546"/>
    <w:rsid w:val="101E415F"/>
    <w:rsid w:val="104D4694"/>
    <w:rsid w:val="10817E99"/>
    <w:rsid w:val="109A24AA"/>
    <w:rsid w:val="10B93AD7"/>
    <w:rsid w:val="10D265B2"/>
    <w:rsid w:val="11290C5D"/>
    <w:rsid w:val="11AE2F10"/>
    <w:rsid w:val="11B5604C"/>
    <w:rsid w:val="11CC3396"/>
    <w:rsid w:val="11D5049D"/>
    <w:rsid w:val="11FA1FF2"/>
    <w:rsid w:val="12380A2C"/>
    <w:rsid w:val="127B66CA"/>
    <w:rsid w:val="12802254"/>
    <w:rsid w:val="12C549B5"/>
    <w:rsid w:val="12F232D0"/>
    <w:rsid w:val="134A0A16"/>
    <w:rsid w:val="13912243"/>
    <w:rsid w:val="13C7753E"/>
    <w:rsid w:val="13F340AD"/>
    <w:rsid w:val="141259D8"/>
    <w:rsid w:val="14481D3D"/>
    <w:rsid w:val="144D4C62"/>
    <w:rsid w:val="14733F9D"/>
    <w:rsid w:val="149172AB"/>
    <w:rsid w:val="15604521"/>
    <w:rsid w:val="15C54CCC"/>
    <w:rsid w:val="15CC605B"/>
    <w:rsid w:val="15F22031"/>
    <w:rsid w:val="15FB70AD"/>
    <w:rsid w:val="16351E52"/>
    <w:rsid w:val="1683496B"/>
    <w:rsid w:val="16BC1C2B"/>
    <w:rsid w:val="173B3498"/>
    <w:rsid w:val="178C3CF3"/>
    <w:rsid w:val="17A4103D"/>
    <w:rsid w:val="17AF353E"/>
    <w:rsid w:val="17EA27C8"/>
    <w:rsid w:val="18025D64"/>
    <w:rsid w:val="180D1F04"/>
    <w:rsid w:val="18371EB1"/>
    <w:rsid w:val="185326D9"/>
    <w:rsid w:val="18956BD8"/>
    <w:rsid w:val="189D783A"/>
    <w:rsid w:val="18A1732B"/>
    <w:rsid w:val="18F953B8"/>
    <w:rsid w:val="19327342"/>
    <w:rsid w:val="193D2449"/>
    <w:rsid w:val="19434185"/>
    <w:rsid w:val="19BF7505"/>
    <w:rsid w:val="1A8011C2"/>
    <w:rsid w:val="1A82318C"/>
    <w:rsid w:val="1AF35910"/>
    <w:rsid w:val="1B0B13D3"/>
    <w:rsid w:val="1B2E4CB8"/>
    <w:rsid w:val="1BE13EE2"/>
    <w:rsid w:val="1BEF4851"/>
    <w:rsid w:val="1BFD6F6E"/>
    <w:rsid w:val="1C984EE8"/>
    <w:rsid w:val="1D1C7BC3"/>
    <w:rsid w:val="1D914513"/>
    <w:rsid w:val="1DF4614E"/>
    <w:rsid w:val="1E8F5E77"/>
    <w:rsid w:val="1EBB0A1A"/>
    <w:rsid w:val="1EE12DE6"/>
    <w:rsid w:val="1F394DBF"/>
    <w:rsid w:val="20270A5D"/>
    <w:rsid w:val="204131A1"/>
    <w:rsid w:val="20F052F3"/>
    <w:rsid w:val="21025026"/>
    <w:rsid w:val="21845A3B"/>
    <w:rsid w:val="21D00C81"/>
    <w:rsid w:val="21D36D57"/>
    <w:rsid w:val="22B21AB2"/>
    <w:rsid w:val="22D402FC"/>
    <w:rsid w:val="23130E25"/>
    <w:rsid w:val="235A4CA6"/>
    <w:rsid w:val="2423153B"/>
    <w:rsid w:val="2429595E"/>
    <w:rsid w:val="245614E6"/>
    <w:rsid w:val="2500187D"/>
    <w:rsid w:val="25C91C6F"/>
    <w:rsid w:val="25FC2044"/>
    <w:rsid w:val="26F176CF"/>
    <w:rsid w:val="27196C26"/>
    <w:rsid w:val="273B6B9C"/>
    <w:rsid w:val="27602AA7"/>
    <w:rsid w:val="276736FF"/>
    <w:rsid w:val="27983FEE"/>
    <w:rsid w:val="27A05E44"/>
    <w:rsid w:val="290C4C94"/>
    <w:rsid w:val="2973261D"/>
    <w:rsid w:val="29820AB2"/>
    <w:rsid w:val="29C54E43"/>
    <w:rsid w:val="29E21551"/>
    <w:rsid w:val="29E67293"/>
    <w:rsid w:val="2A0B4F4C"/>
    <w:rsid w:val="2AB253C7"/>
    <w:rsid w:val="2B0F6376"/>
    <w:rsid w:val="2B163BA8"/>
    <w:rsid w:val="2B3C1135"/>
    <w:rsid w:val="2B5B15BB"/>
    <w:rsid w:val="2B777082"/>
    <w:rsid w:val="2B920D55"/>
    <w:rsid w:val="2BAA0026"/>
    <w:rsid w:val="2BBD04C8"/>
    <w:rsid w:val="2BC43604"/>
    <w:rsid w:val="2C496CF0"/>
    <w:rsid w:val="2C8114F5"/>
    <w:rsid w:val="2C885597"/>
    <w:rsid w:val="2C9F197B"/>
    <w:rsid w:val="2CCB6C14"/>
    <w:rsid w:val="2CD248D4"/>
    <w:rsid w:val="2D0A14EA"/>
    <w:rsid w:val="2D330463"/>
    <w:rsid w:val="2D595FCE"/>
    <w:rsid w:val="2D5C5ABE"/>
    <w:rsid w:val="2E1F0FC6"/>
    <w:rsid w:val="2E2465DC"/>
    <w:rsid w:val="2E5073D1"/>
    <w:rsid w:val="2E755089"/>
    <w:rsid w:val="2EBF6305"/>
    <w:rsid w:val="2ECB4CA9"/>
    <w:rsid w:val="2F61560E"/>
    <w:rsid w:val="2FB9601C"/>
    <w:rsid w:val="2FDB716E"/>
    <w:rsid w:val="2FEE6E37"/>
    <w:rsid w:val="2FFE2E5D"/>
    <w:rsid w:val="302208F9"/>
    <w:rsid w:val="304B1C2B"/>
    <w:rsid w:val="306D193F"/>
    <w:rsid w:val="309605D0"/>
    <w:rsid w:val="30980BBB"/>
    <w:rsid w:val="30CC6AB7"/>
    <w:rsid w:val="30D81900"/>
    <w:rsid w:val="30DB6CFA"/>
    <w:rsid w:val="3103697D"/>
    <w:rsid w:val="315C42DF"/>
    <w:rsid w:val="3175714F"/>
    <w:rsid w:val="31886E82"/>
    <w:rsid w:val="31BD2FCF"/>
    <w:rsid w:val="329A6E6D"/>
    <w:rsid w:val="33266F6C"/>
    <w:rsid w:val="3330332D"/>
    <w:rsid w:val="33813B89"/>
    <w:rsid w:val="33C57F19"/>
    <w:rsid w:val="33F20F2A"/>
    <w:rsid w:val="33F97BC3"/>
    <w:rsid w:val="345319C9"/>
    <w:rsid w:val="358D21E3"/>
    <w:rsid w:val="36AA789A"/>
    <w:rsid w:val="36C02C1A"/>
    <w:rsid w:val="36DE12F2"/>
    <w:rsid w:val="36EC0792"/>
    <w:rsid w:val="372F1B4E"/>
    <w:rsid w:val="37545239"/>
    <w:rsid w:val="37CD55EE"/>
    <w:rsid w:val="37DA5F5D"/>
    <w:rsid w:val="38060B00"/>
    <w:rsid w:val="39D31C05"/>
    <w:rsid w:val="3A1A0893"/>
    <w:rsid w:val="3A563FC1"/>
    <w:rsid w:val="3A7C32FC"/>
    <w:rsid w:val="3A830B2E"/>
    <w:rsid w:val="3A9E6377"/>
    <w:rsid w:val="3AB74334"/>
    <w:rsid w:val="3ADB0022"/>
    <w:rsid w:val="3B095514"/>
    <w:rsid w:val="3B0A1AFB"/>
    <w:rsid w:val="3B3E508D"/>
    <w:rsid w:val="3B5E18C6"/>
    <w:rsid w:val="3B710987"/>
    <w:rsid w:val="3BA945C4"/>
    <w:rsid w:val="3BF27D19"/>
    <w:rsid w:val="3C1063F2"/>
    <w:rsid w:val="3CA408E8"/>
    <w:rsid w:val="3CA8662A"/>
    <w:rsid w:val="3CF25AF7"/>
    <w:rsid w:val="3D6469F5"/>
    <w:rsid w:val="3D672041"/>
    <w:rsid w:val="3E3F4D6C"/>
    <w:rsid w:val="3E8B7FB1"/>
    <w:rsid w:val="3E94330A"/>
    <w:rsid w:val="3EBA58FE"/>
    <w:rsid w:val="3ECA0ADA"/>
    <w:rsid w:val="3FFD99DC"/>
    <w:rsid w:val="405F34A4"/>
    <w:rsid w:val="410F0A26"/>
    <w:rsid w:val="411029F0"/>
    <w:rsid w:val="413D514F"/>
    <w:rsid w:val="41B213A7"/>
    <w:rsid w:val="41D35EF7"/>
    <w:rsid w:val="41D67795"/>
    <w:rsid w:val="42A94EAA"/>
    <w:rsid w:val="42D31F27"/>
    <w:rsid w:val="43410327"/>
    <w:rsid w:val="43C23D66"/>
    <w:rsid w:val="44176EC1"/>
    <w:rsid w:val="44BC5B75"/>
    <w:rsid w:val="44C63AF1"/>
    <w:rsid w:val="44EF214B"/>
    <w:rsid w:val="44F7686F"/>
    <w:rsid w:val="45967968"/>
    <w:rsid w:val="463827CD"/>
    <w:rsid w:val="464949DA"/>
    <w:rsid w:val="465F5FAB"/>
    <w:rsid w:val="467852BF"/>
    <w:rsid w:val="46853538"/>
    <w:rsid w:val="46C93D6D"/>
    <w:rsid w:val="46C978C9"/>
    <w:rsid w:val="472B2331"/>
    <w:rsid w:val="47797541"/>
    <w:rsid w:val="47A619B8"/>
    <w:rsid w:val="47BE6D02"/>
    <w:rsid w:val="488F069E"/>
    <w:rsid w:val="489B34E7"/>
    <w:rsid w:val="48BF71D5"/>
    <w:rsid w:val="48FC6BF1"/>
    <w:rsid w:val="49044BE8"/>
    <w:rsid w:val="49221512"/>
    <w:rsid w:val="492620E8"/>
    <w:rsid w:val="492928A1"/>
    <w:rsid w:val="4953791E"/>
    <w:rsid w:val="495518E8"/>
    <w:rsid w:val="49E1317B"/>
    <w:rsid w:val="49E54A1A"/>
    <w:rsid w:val="4A0550BC"/>
    <w:rsid w:val="4A91694F"/>
    <w:rsid w:val="4B06733D"/>
    <w:rsid w:val="4B0A1A3C"/>
    <w:rsid w:val="4B182293"/>
    <w:rsid w:val="4B576E72"/>
    <w:rsid w:val="4B7E36FC"/>
    <w:rsid w:val="4BB57ADD"/>
    <w:rsid w:val="4BD40E87"/>
    <w:rsid w:val="4D265A75"/>
    <w:rsid w:val="4E3E6DEE"/>
    <w:rsid w:val="4E742810"/>
    <w:rsid w:val="4E760336"/>
    <w:rsid w:val="4EC34276"/>
    <w:rsid w:val="4EDD4DD9"/>
    <w:rsid w:val="4F057E34"/>
    <w:rsid w:val="4F0E6414"/>
    <w:rsid w:val="4F5B752C"/>
    <w:rsid w:val="4F702FD7"/>
    <w:rsid w:val="4F98252E"/>
    <w:rsid w:val="4FD61764"/>
    <w:rsid w:val="4FEB08B0"/>
    <w:rsid w:val="4FFF25AD"/>
    <w:rsid w:val="500B2D00"/>
    <w:rsid w:val="512C5624"/>
    <w:rsid w:val="51D84E64"/>
    <w:rsid w:val="52AD4542"/>
    <w:rsid w:val="52BB7DFA"/>
    <w:rsid w:val="533335DB"/>
    <w:rsid w:val="534E1882"/>
    <w:rsid w:val="53536E98"/>
    <w:rsid w:val="53C441A7"/>
    <w:rsid w:val="53C71634"/>
    <w:rsid w:val="540957A8"/>
    <w:rsid w:val="54A656ED"/>
    <w:rsid w:val="54B73456"/>
    <w:rsid w:val="55052414"/>
    <w:rsid w:val="55AD03B6"/>
    <w:rsid w:val="55CE057F"/>
    <w:rsid w:val="56D007FF"/>
    <w:rsid w:val="56E147BB"/>
    <w:rsid w:val="56F444EE"/>
    <w:rsid w:val="570D2F9A"/>
    <w:rsid w:val="574C257C"/>
    <w:rsid w:val="577E46FF"/>
    <w:rsid w:val="583D3C73"/>
    <w:rsid w:val="58515970"/>
    <w:rsid w:val="588B70D4"/>
    <w:rsid w:val="58953AAF"/>
    <w:rsid w:val="59835FFD"/>
    <w:rsid w:val="59E077BC"/>
    <w:rsid w:val="5A1D1FAE"/>
    <w:rsid w:val="5ABD72D7"/>
    <w:rsid w:val="5AC4067B"/>
    <w:rsid w:val="5B6360E6"/>
    <w:rsid w:val="5C0C4088"/>
    <w:rsid w:val="5C1178F0"/>
    <w:rsid w:val="5C544627"/>
    <w:rsid w:val="5C7E485A"/>
    <w:rsid w:val="5CAB1AF3"/>
    <w:rsid w:val="5CAC13C7"/>
    <w:rsid w:val="5CEE19DF"/>
    <w:rsid w:val="5E070FAB"/>
    <w:rsid w:val="5E0E058B"/>
    <w:rsid w:val="5E115985"/>
    <w:rsid w:val="5E316028"/>
    <w:rsid w:val="5EFD23AE"/>
    <w:rsid w:val="5F21609C"/>
    <w:rsid w:val="5F4E6765"/>
    <w:rsid w:val="5F655BDA"/>
    <w:rsid w:val="5FA56CCD"/>
    <w:rsid w:val="5FBC580C"/>
    <w:rsid w:val="603718EF"/>
    <w:rsid w:val="6051650D"/>
    <w:rsid w:val="613552C5"/>
    <w:rsid w:val="61442516"/>
    <w:rsid w:val="619C4100"/>
    <w:rsid w:val="61C176C2"/>
    <w:rsid w:val="61DC274E"/>
    <w:rsid w:val="6212744C"/>
    <w:rsid w:val="62361E5F"/>
    <w:rsid w:val="62742987"/>
    <w:rsid w:val="629825F5"/>
    <w:rsid w:val="62BB6808"/>
    <w:rsid w:val="62FB4E56"/>
    <w:rsid w:val="63257C73"/>
    <w:rsid w:val="632A7D15"/>
    <w:rsid w:val="63687B56"/>
    <w:rsid w:val="63B96E15"/>
    <w:rsid w:val="63E458EA"/>
    <w:rsid w:val="63E47698"/>
    <w:rsid w:val="640146EE"/>
    <w:rsid w:val="65031DA0"/>
    <w:rsid w:val="653857E2"/>
    <w:rsid w:val="65C9490F"/>
    <w:rsid w:val="66242DE9"/>
    <w:rsid w:val="662446C4"/>
    <w:rsid w:val="66316C4D"/>
    <w:rsid w:val="66707909"/>
    <w:rsid w:val="667967BE"/>
    <w:rsid w:val="668460D1"/>
    <w:rsid w:val="66D103A8"/>
    <w:rsid w:val="678E6299"/>
    <w:rsid w:val="67F52ACE"/>
    <w:rsid w:val="6839778E"/>
    <w:rsid w:val="68A02082"/>
    <w:rsid w:val="68BC32E6"/>
    <w:rsid w:val="68C006D4"/>
    <w:rsid w:val="68D8406F"/>
    <w:rsid w:val="68F465CF"/>
    <w:rsid w:val="694F3806"/>
    <w:rsid w:val="698A6F34"/>
    <w:rsid w:val="699B2EEF"/>
    <w:rsid w:val="69C42446"/>
    <w:rsid w:val="6A1C508F"/>
    <w:rsid w:val="6A2D7FEB"/>
    <w:rsid w:val="6A3C6480"/>
    <w:rsid w:val="6A470981"/>
    <w:rsid w:val="6A742635"/>
    <w:rsid w:val="6A902328"/>
    <w:rsid w:val="6A995680"/>
    <w:rsid w:val="6AEB755E"/>
    <w:rsid w:val="6B217424"/>
    <w:rsid w:val="6B454EC0"/>
    <w:rsid w:val="6B76151E"/>
    <w:rsid w:val="6BE91154"/>
    <w:rsid w:val="6C663340"/>
    <w:rsid w:val="6C891FB9"/>
    <w:rsid w:val="6CD04C5E"/>
    <w:rsid w:val="6D266F73"/>
    <w:rsid w:val="6D284A9A"/>
    <w:rsid w:val="6D4C1FCA"/>
    <w:rsid w:val="6DA57E98"/>
    <w:rsid w:val="6DDE15FC"/>
    <w:rsid w:val="6EDC5B3C"/>
    <w:rsid w:val="6F15104E"/>
    <w:rsid w:val="6F35524C"/>
    <w:rsid w:val="6F800BBD"/>
    <w:rsid w:val="706D69C0"/>
    <w:rsid w:val="70761FC0"/>
    <w:rsid w:val="70765B1C"/>
    <w:rsid w:val="708C3591"/>
    <w:rsid w:val="70BA4E4E"/>
    <w:rsid w:val="712F423E"/>
    <w:rsid w:val="727D13E4"/>
    <w:rsid w:val="728D4703"/>
    <w:rsid w:val="72BB1F0C"/>
    <w:rsid w:val="72ED2FDB"/>
    <w:rsid w:val="731A1328"/>
    <w:rsid w:val="734B3290"/>
    <w:rsid w:val="736A4CD9"/>
    <w:rsid w:val="73BD5E16"/>
    <w:rsid w:val="73EB7799"/>
    <w:rsid w:val="74143FCA"/>
    <w:rsid w:val="741B5358"/>
    <w:rsid w:val="74341F76"/>
    <w:rsid w:val="745D327B"/>
    <w:rsid w:val="749B3DA3"/>
    <w:rsid w:val="74EE65C9"/>
    <w:rsid w:val="74F75B59"/>
    <w:rsid w:val="757765BE"/>
    <w:rsid w:val="75F2259C"/>
    <w:rsid w:val="760616F0"/>
    <w:rsid w:val="762322A2"/>
    <w:rsid w:val="767B20DE"/>
    <w:rsid w:val="76D57A40"/>
    <w:rsid w:val="76E46FA8"/>
    <w:rsid w:val="76FB321F"/>
    <w:rsid w:val="774C75D7"/>
    <w:rsid w:val="77672662"/>
    <w:rsid w:val="77D23F80"/>
    <w:rsid w:val="782A7918"/>
    <w:rsid w:val="786D3CA8"/>
    <w:rsid w:val="78782D79"/>
    <w:rsid w:val="78941235"/>
    <w:rsid w:val="7947274B"/>
    <w:rsid w:val="796B01E8"/>
    <w:rsid w:val="79782905"/>
    <w:rsid w:val="79F753F2"/>
    <w:rsid w:val="79FA77BE"/>
    <w:rsid w:val="7A4A42A1"/>
    <w:rsid w:val="7A770E0E"/>
    <w:rsid w:val="7BB816DF"/>
    <w:rsid w:val="7BBD0AA3"/>
    <w:rsid w:val="7BCB1412"/>
    <w:rsid w:val="7C122B9D"/>
    <w:rsid w:val="7C136915"/>
    <w:rsid w:val="7C2B299F"/>
    <w:rsid w:val="7C39281F"/>
    <w:rsid w:val="7C727ADF"/>
    <w:rsid w:val="7CB73744"/>
    <w:rsid w:val="7CD10CAA"/>
    <w:rsid w:val="7CE3278B"/>
    <w:rsid w:val="7D0B583E"/>
    <w:rsid w:val="7D2F59D0"/>
    <w:rsid w:val="7D98070F"/>
    <w:rsid w:val="7D9F66B2"/>
    <w:rsid w:val="7E521976"/>
    <w:rsid w:val="7F0B7D77"/>
    <w:rsid w:val="7F2350C1"/>
    <w:rsid w:val="7F6F47AA"/>
    <w:rsid w:val="7FD34D39"/>
    <w:rsid w:val="BBF7B73F"/>
    <w:rsid w:val="FEA4D6B4"/>
    <w:rsid w:val="FFBA81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bCs/>
    </w:rPr>
  </w:style>
  <w:style w:type="character" w:customStyle="1" w:styleId="9">
    <w:name w:val="页眉 字符"/>
    <w:link w:val="4"/>
    <w:qFormat/>
    <w:uiPriority w:val="0"/>
    <w:rPr>
      <w:kern w:val="2"/>
      <w:sz w:val="18"/>
      <w:szCs w:val="18"/>
    </w:rPr>
  </w:style>
  <w:style w:type="character" w:customStyle="1" w:styleId="10">
    <w:name w:val="页脚 字符"/>
    <w:link w:val="3"/>
    <w:qFormat/>
    <w:uiPriority w:val="99"/>
    <w:rPr>
      <w:kern w:val="2"/>
      <w:sz w:val="18"/>
      <w:szCs w:val="18"/>
    </w:rPr>
  </w:style>
  <w:style w:type="character" w:customStyle="1" w:styleId="11">
    <w:name w:val="批注框文本 字符"/>
    <w:link w:val="2"/>
    <w:qFormat/>
    <w:uiPriority w:val="0"/>
    <w:rPr>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MSCD龙帝国技术社区 Htpp://Bbs.Mscode.Cc</Company>
  <Pages>12</Pages>
  <Words>3822</Words>
  <Characters>4077</Characters>
  <Lines>191</Lines>
  <Paragraphs>184</Paragraphs>
  <TotalTime>30</TotalTime>
  <ScaleCrop>false</ScaleCrop>
  <LinksUpToDate>false</LinksUpToDate>
  <CharactersWithSpaces>4175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2022-07-07T14:30:00Z</dcterms:created>
  <dc:creator>Administrator</dc:creator>
  <cp:lastModifiedBy>Administrator</cp:lastModifiedBy>
  <cp:lastPrinted>2025-06-09T07:08:45Z</cp:lastPrinted>
  <dcterms:modified xsi:type="dcterms:W3CDTF">2025-06-09T07:09:42Z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999F5034E8764430B8A14A068E7C9743_13</vt:lpwstr>
  </property>
  <property fmtid="{D5CDD505-2E9C-101B-9397-08002B2CF9AE}" pid="4" name="KSOTemplateDocerSaveRecord">
    <vt:lpwstr>eyJoZGlkIjoiOTQ5OGViYzAwNTFhNTVlMzZlNDdmYWRmNTRiNWIwZjUifQ==</vt:lpwstr>
  </property>
</Properties>
</file>